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660B3" w14:textId="77777777" w:rsidR="00B32A04" w:rsidRPr="00520822" w:rsidRDefault="00B32A04" w:rsidP="00B32A04">
      <w:pPr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520822">
        <w:rPr>
          <w:rFonts w:ascii="Times New Roman" w:hAnsi="Times New Roman" w:cs="Times New Roman"/>
          <w:color w:val="000000"/>
          <w:sz w:val="21"/>
          <w:szCs w:val="21"/>
        </w:rPr>
        <w:t>Příloha č. 4 ZD</w:t>
      </w:r>
      <w:r w:rsidR="004C1872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r w:rsidRPr="00520822">
        <w:rPr>
          <w:rFonts w:ascii="Times New Roman" w:hAnsi="Times New Roman" w:cs="Times New Roman"/>
          <w:color w:val="000000"/>
          <w:sz w:val="21"/>
          <w:szCs w:val="21"/>
        </w:rPr>
        <w:t xml:space="preserve">příloha č. </w:t>
      </w:r>
      <w:r w:rsidR="003E62A9" w:rsidRPr="00520822">
        <w:rPr>
          <w:rFonts w:ascii="Times New Roman" w:hAnsi="Times New Roman" w:cs="Times New Roman"/>
          <w:color w:val="000000"/>
          <w:sz w:val="21"/>
          <w:szCs w:val="21"/>
        </w:rPr>
        <w:t>4</w:t>
      </w:r>
      <w:r w:rsidRPr="0052082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3E62A9" w:rsidRPr="00520822">
        <w:rPr>
          <w:rFonts w:ascii="Times New Roman" w:hAnsi="Times New Roman" w:cs="Times New Roman"/>
          <w:color w:val="000000"/>
          <w:sz w:val="21"/>
          <w:szCs w:val="21"/>
        </w:rPr>
        <w:t>smlouvy</w:t>
      </w:r>
    </w:p>
    <w:p w14:paraId="5D388AB1" w14:textId="2C36911F" w:rsidR="009E65C5" w:rsidRPr="00520822" w:rsidRDefault="00B32A04" w:rsidP="00B36008">
      <w:pPr>
        <w:jc w:val="center"/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</w:pPr>
      <w:bookmarkStart w:id="0" w:name="_Hlk171344431"/>
      <w:r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Technická specifikace </w:t>
      </w:r>
      <w:r w:rsidR="00BE47B3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části </w:t>
      </w:r>
      <w:r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předmětu plnění </w:t>
      </w:r>
      <w:r w:rsidR="001B6E9A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VZ </w:t>
      </w:r>
      <w:r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– požadavky na výpůjčku analytické linky a </w:t>
      </w:r>
      <w:r w:rsidR="00EB5103"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tří </w:t>
      </w:r>
      <w:r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samostatně stojících modulů (biochemický + ISE a </w:t>
      </w:r>
      <w:r w:rsidR="00EB5103"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 xml:space="preserve">dva </w:t>
      </w:r>
      <w:r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imunochemick</w:t>
      </w:r>
      <w:r w:rsidR="00EB5103"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é</w:t>
      </w:r>
      <w:r w:rsidRPr="00520822">
        <w:rPr>
          <w:rFonts w:ascii="Times New Roman" w:hAnsi="Times New Roman" w:cs="Times New Roman"/>
          <w:bCs/>
          <w:color w:val="000000"/>
          <w:sz w:val="32"/>
          <w:szCs w:val="32"/>
          <w:u w:val="single"/>
        </w:rPr>
        <w:t>)</w:t>
      </w:r>
      <w:bookmarkEnd w:id="0"/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B32A04" w:rsidRPr="00520822" w14:paraId="79AA560D" w14:textId="77777777" w:rsidTr="00F774E6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2D9612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E30E5A" w14:textId="77777777" w:rsidR="00B32A04" w:rsidRPr="000E3B14" w:rsidRDefault="00B32A04" w:rsidP="000E3B14">
            <w:pPr>
              <w:widowControl w:val="0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Nemocnice </w:t>
            </w:r>
            <w:r w:rsidR="009E65C5"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Havlíčkův Brod</w:t>
            </w: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, příspěvková organizace</w:t>
            </w:r>
          </w:p>
        </w:tc>
      </w:tr>
      <w:tr w:rsidR="00B32A04" w:rsidRPr="00520822" w14:paraId="5ECF2530" w14:textId="77777777" w:rsidTr="00F774E6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6B43C3E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B77D265" w14:textId="77777777" w:rsidR="00B32A04" w:rsidRPr="000E3B14" w:rsidRDefault="009E65C5" w:rsidP="000E3B14">
            <w:pPr>
              <w:widowControl w:val="0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Husova 2624</w:t>
            </w:r>
            <w:r w:rsidR="00B32A04"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 xml:space="preserve">, </w:t>
            </w: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580 01 Havlíčkův Brod</w:t>
            </w:r>
          </w:p>
        </w:tc>
      </w:tr>
      <w:tr w:rsidR="00B32A04" w:rsidRPr="00520822" w14:paraId="65C47206" w14:textId="77777777" w:rsidTr="00F774E6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BD27AA1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4B7444F" w14:textId="77777777" w:rsidR="00B32A04" w:rsidRPr="000E3B14" w:rsidRDefault="009E65C5" w:rsidP="000E3B14">
            <w:pPr>
              <w:widowControl w:val="0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Mgr. Davidem Rezničenkem, MHA, ředitelem</w:t>
            </w:r>
          </w:p>
        </w:tc>
      </w:tr>
      <w:tr w:rsidR="00B32A04" w:rsidRPr="00520822" w14:paraId="68F566CB" w14:textId="77777777" w:rsidTr="00F774E6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C573C87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B9D38B" w14:textId="77777777" w:rsidR="00B32A04" w:rsidRPr="000E3B14" w:rsidRDefault="00B32A04" w:rsidP="000E3B14">
            <w:pPr>
              <w:widowControl w:val="0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00</w:t>
            </w:r>
            <w:r w:rsidR="009E65C5"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179540</w:t>
            </w:r>
          </w:p>
        </w:tc>
      </w:tr>
      <w:tr w:rsidR="00B32A04" w:rsidRPr="00520822" w14:paraId="6BFA1586" w14:textId="77777777" w:rsidTr="00F774E6">
        <w:trPr>
          <w:trHeight w:val="211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97557C8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5B56BED" w14:textId="77777777" w:rsidR="00B32A04" w:rsidRPr="004C1872" w:rsidRDefault="00B32A04" w:rsidP="000E3B14">
            <w:pPr>
              <w:widowControl w:val="0"/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</w:pPr>
            <w:r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 xml:space="preserve">Dílčí dodávky reagencií, kontrolního, kalibračního a ostatního materiálu včetně výpůjčky analytické linky a </w:t>
            </w:r>
            <w:r w:rsidR="009E65C5"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tří</w:t>
            </w:r>
            <w:r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 xml:space="preserve"> samostatně stojících modulů (biochemický + ISE a </w:t>
            </w:r>
            <w:r w:rsidR="00B853FA"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dva</w:t>
            </w:r>
            <w:r w:rsidR="009E65C5"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 xml:space="preserve"> </w:t>
            </w:r>
            <w:r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imunochemick</w:t>
            </w:r>
            <w:r w:rsidR="009E65C5"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é</w:t>
            </w:r>
            <w:r w:rsidRPr="004C1872">
              <w:rPr>
                <w:rFonts w:ascii="Times New Roman" w:eastAsia="Arial Unicode MS" w:hAnsi="Times New Roman" w:cs="Times New Roman"/>
                <w:b/>
                <w:kern w:val="2"/>
                <w:lang w:eastAsia="hi-IN" w:bidi="hi-IN"/>
              </w:rPr>
              <w:t>)</w:t>
            </w:r>
          </w:p>
        </w:tc>
      </w:tr>
      <w:tr w:rsidR="00B32A04" w:rsidRPr="00520822" w14:paraId="24AF21B6" w14:textId="77777777" w:rsidTr="00F774E6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41898E2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AE02D2" w14:textId="77777777" w:rsidR="00B32A04" w:rsidRPr="000E3B14" w:rsidRDefault="00B32A04" w:rsidP="000E3B14">
            <w:pPr>
              <w:widowControl w:val="0"/>
              <w:rPr>
                <w:rFonts w:ascii="Times New Roman" w:eastAsia="Arial Unicode MS" w:hAnsi="Times New Roman" w:cs="Times New Roman"/>
                <w:kern w:val="2"/>
                <w:highlight w:val="yellow"/>
                <w:lang w:eastAsia="hi-IN" w:bidi="hi-IN"/>
              </w:rPr>
            </w:pP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B32A04" w:rsidRPr="00520822" w14:paraId="7E65E4AE" w14:textId="77777777" w:rsidTr="00F774E6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ACFA7D" w14:textId="77777777" w:rsidR="00B32A04" w:rsidRPr="00520822" w:rsidRDefault="00B32A04" w:rsidP="00F774E6">
            <w:pPr>
              <w:widowControl w:val="0"/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</w:pPr>
            <w:r w:rsidRPr="00520822">
              <w:rPr>
                <w:rFonts w:ascii="Times New Roman" w:eastAsia="Arial Unicode MS" w:hAnsi="Times New Roman" w:cs="Times New Roman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12702B" w14:textId="77777777" w:rsidR="00B32A04" w:rsidRPr="000E3B14" w:rsidRDefault="009E65C5" w:rsidP="000E3B14">
            <w:pPr>
              <w:widowControl w:val="0"/>
              <w:rPr>
                <w:rFonts w:ascii="Times New Roman" w:eastAsia="Arial Unicode MS" w:hAnsi="Times New Roman" w:cs="Times New Roman"/>
                <w:kern w:val="2"/>
                <w:highlight w:val="yellow"/>
                <w:lang w:eastAsia="hi-IN" w:bidi="hi-IN"/>
              </w:rPr>
            </w:pP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VZ/</w:t>
            </w:r>
            <w:r w:rsidR="00DC74EE"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3</w:t>
            </w:r>
            <w:r w:rsidRPr="000E3B14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/2025</w:t>
            </w:r>
          </w:p>
        </w:tc>
      </w:tr>
    </w:tbl>
    <w:p w14:paraId="2602D6DB" w14:textId="77777777" w:rsidR="00B32A04" w:rsidRPr="0014159E" w:rsidRDefault="00B32A04" w:rsidP="00B32A04">
      <w:pPr>
        <w:jc w:val="both"/>
        <w:rPr>
          <w:sz w:val="24"/>
          <w:szCs w:val="24"/>
        </w:rPr>
      </w:pPr>
    </w:p>
    <w:p w14:paraId="55F95BE9" w14:textId="004D393A" w:rsidR="00B32A04" w:rsidRPr="00520822" w:rsidRDefault="00B32A04" w:rsidP="00B32A0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20822">
        <w:rPr>
          <w:rFonts w:ascii="Times New Roman" w:hAnsi="Times New Roman" w:cs="Times New Roman"/>
          <w:sz w:val="24"/>
          <w:szCs w:val="24"/>
        </w:rPr>
        <w:t xml:space="preserve">Předmětem plnění veřejné zakázky jsou </w:t>
      </w:r>
      <w:r w:rsidR="006419D8">
        <w:rPr>
          <w:rFonts w:ascii="Times New Roman" w:hAnsi="Times New Roman" w:cs="Times New Roman"/>
          <w:sz w:val="24"/>
          <w:szCs w:val="24"/>
        </w:rPr>
        <w:t xml:space="preserve">opakované </w:t>
      </w:r>
      <w:r w:rsidRPr="00520822">
        <w:rPr>
          <w:rFonts w:ascii="Times New Roman" w:hAnsi="Times New Roman" w:cs="Times New Roman"/>
          <w:sz w:val="24"/>
          <w:szCs w:val="24"/>
        </w:rPr>
        <w:t>dodávky reagencií a spotřebního materiálu spolu s příslušenstvím včetně bezplatné výpůjčky a instalace:</w:t>
      </w:r>
    </w:p>
    <w:p w14:paraId="5A47D701" w14:textId="44A94292" w:rsidR="00B32A04" w:rsidRPr="00520822" w:rsidRDefault="00B32A04" w:rsidP="00D54E9B">
      <w:pPr>
        <w:numPr>
          <w:ilvl w:val="1"/>
          <w:numId w:val="3"/>
        </w:numPr>
        <w:suppressAutoHyphens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0822">
        <w:rPr>
          <w:rFonts w:ascii="Times New Roman" w:hAnsi="Times New Roman" w:cs="Times New Roman"/>
          <w:b/>
          <w:sz w:val="24"/>
          <w:szCs w:val="24"/>
        </w:rPr>
        <w:t xml:space="preserve">1 ks 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modulární </w:t>
      </w:r>
      <w:r w:rsidRPr="00520822">
        <w:rPr>
          <w:rFonts w:ascii="Times New Roman" w:hAnsi="Times New Roman" w:cs="Times New Roman"/>
          <w:b/>
          <w:sz w:val="24"/>
          <w:szCs w:val="24"/>
        </w:rPr>
        <w:t>analytick</w:t>
      </w:r>
      <w:r w:rsidR="006419D8">
        <w:rPr>
          <w:rFonts w:ascii="Times New Roman" w:hAnsi="Times New Roman" w:cs="Times New Roman"/>
          <w:b/>
          <w:sz w:val="24"/>
          <w:szCs w:val="24"/>
        </w:rPr>
        <w:t>é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link</w:t>
      </w:r>
      <w:r w:rsidR="006419D8">
        <w:rPr>
          <w:rFonts w:ascii="Times New Roman" w:hAnsi="Times New Roman" w:cs="Times New Roman"/>
          <w:b/>
          <w:sz w:val="24"/>
          <w:szCs w:val="24"/>
        </w:rPr>
        <w:t>y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sestávající z </w:t>
      </w:r>
      <w:r w:rsidRPr="00520822">
        <w:rPr>
          <w:rFonts w:ascii="Times New Roman" w:hAnsi="Times New Roman" w:cs="Times New Roman"/>
          <w:b/>
          <w:sz w:val="24"/>
          <w:szCs w:val="24"/>
        </w:rPr>
        <w:t>modul</w:t>
      </w:r>
      <w:r w:rsidR="006419D8">
        <w:rPr>
          <w:rFonts w:ascii="Times New Roman" w:hAnsi="Times New Roman" w:cs="Times New Roman"/>
          <w:b/>
          <w:sz w:val="24"/>
          <w:szCs w:val="24"/>
        </w:rPr>
        <w:t>u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biochemick</w:t>
      </w:r>
      <w:r w:rsidR="006419D8">
        <w:rPr>
          <w:rFonts w:ascii="Times New Roman" w:hAnsi="Times New Roman" w:cs="Times New Roman"/>
          <w:b/>
          <w:sz w:val="24"/>
          <w:szCs w:val="24"/>
        </w:rPr>
        <w:t>ého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+ ISE a modul</w:t>
      </w:r>
      <w:r w:rsidR="006419D8">
        <w:rPr>
          <w:rFonts w:ascii="Times New Roman" w:hAnsi="Times New Roman" w:cs="Times New Roman"/>
          <w:b/>
          <w:sz w:val="24"/>
          <w:szCs w:val="24"/>
        </w:rPr>
        <w:t>u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imunochemický)</w:t>
      </w:r>
      <w:r w:rsidR="00377478">
        <w:rPr>
          <w:rFonts w:ascii="Times New Roman" w:hAnsi="Times New Roman" w:cs="Times New Roman"/>
          <w:b/>
          <w:sz w:val="24"/>
          <w:szCs w:val="24"/>
        </w:rPr>
        <w:t>, dále také jen „linka“</w:t>
      </w:r>
      <w:r w:rsidRPr="00520822">
        <w:rPr>
          <w:rFonts w:ascii="Times New Roman" w:hAnsi="Times New Roman" w:cs="Times New Roman"/>
          <w:b/>
          <w:sz w:val="24"/>
          <w:szCs w:val="24"/>
        </w:rPr>
        <w:t>;</w:t>
      </w:r>
    </w:p>
    <w:p w14:paraId="111027A5" w14:textId="1BC4F509" w:rsidR="00B32A04" w:rsidRPr="00520822" w:rsidRDefault="00B32A04" w:rsidP="00D54E9B">
      <w:pPr>
        <w:numPr>
          <w:ilvl w:val="1"/>
          <w:numId w:val="3"/>
        </w:numPr>
        <w:suppressAutoHyphens/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520822">
        <w:rPr>
          <w:rFonts w:ascii="Times New Roman" w:hAnsi="Times New Roman" w:cs="Times New Roman"/>
          <w:b/>
          <w:sz w:val="24"/>
          <w:szCs w:val="24"/>
        </w:rPr>
        <w:t>1 ks statimov</w:t>
      </w:r>
      <w:r w:rsidR="006419D8">
        <w:rPr>
          <w:rFonts w:ascii="Times New Roman" w:hAnsi="Times New Roman" w:cs="Times New Roman"/>
          <w:b/>
          <w:sz w:val="24"/>
          <w:szCs w:val="24"/>
        </w:rPr>
        <w:t>ého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biochemick</w:t>
      </w:r>
      <w:r w:rsidR="006419D8">
        <w:rPr>
          <w:rFonts w:ascii="Times New Roman" w:hAnsi="Times New Roman" w:cs="Times New Roman"/>
          <w:b/>
          <w:sz w:val="24"/>
          <w:szCs w:val="24"/>
        </w:rPr>
        <w:t>ého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modul</w:t>
      </w:r>
      <w:r w:rsidR="006419D8">
        <w:rPr>
          <w:rFonts w:ascii="Times New Roman" w:hAnsi="Times New Roman" w:cs="Times New Roman"/>
          <w:b/>
          <w:sz w:val="24"/>
          <w:szCs w:val="24"/>
        </w:rPr>
        <w:t>u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+ ISE (stejné parametry jako 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pro </w:t>
      </w:r>
      <w:r w:rsidRPr="00520822">
        <w:rPr>
          <w:rFonts w:ascii="Times New Roman" w:hAnsi="Times New Roman" w:cs="Times New Roman"/>
          <w:b/>
          <w:sz w:val="24"/>
          <w:szCs w:val="24"/>
        </w:rPr>
        <w:t> analytick</w:t>
      </w:r>
      <w:r w:rsidR="006419D8">
        <w:rPr>
          <w:rFonts w:ascii="Times New Roman" w:hAnsi="Times New Roman" w:cs="Times New Roman"/>
          <w:b/>
          <w:sz w:val="24"/>
          <w:szCs w:val="24"/>
        </w:rPr>
        <w:t>ou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lin</w:t>
      </w:r>
      <w:r w:rsidR="006419D8">
        <w:rPr>
          <w:rFonts w:ascii="Times New Roman" w:hAnsi="Times New Roman" w:cs="Times New Roman"/>
          <w:b/>
          <w:sz w:val="24"/>
          <w:szCs w:val="24"/>
        </w:rPr>
        <w:t>ku</w:t>
      </w:r>
      <w:r w:rsidRPr="00520822">
        <w:rPr>
          <w:rFonts w:ascii="Times New Roman" w:hAnsi="Times New Roman" w:cs="Times New Roman"/>
          <w:b/>
          <w:sz w:val="24"/>
          <w:szCs w:val="24"/>
        </w:rPr>
        <w:t>, samostatně stojící),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 který bude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současně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 sloužit</w:t>
      </w:r>
      <w:r w:rsidRPr="00520822">
        <w:rPr>
          <w:rFonts w:ascii="Times New Roman" w:hAnsi="Times New Roman" w:cs="Times New Roman"/>
          <w:b/>
          <w:sz w:val="24"/>
          <w:szCs w:val="24"/>
        </w:rPr>
        <w:t xml:space="preserve"> i jako 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modul </w:t>
      </w:r>
      <w:r w:rsidRPr="00520822">
        <w:rPr>
          <w:rFonts w:ascii="Times New Roman" w:hAnsi="Times New Roman" w:cs="Times New Roman"/>
          <w:b/>
          <w:sz w:val="24"/>
          <w:szCs w:val="24"/>
        </w:rPr>
        <w:t>zástupný;</w:t>
      </w:r>
    </w:p>
    <w:p w14:paraId="33CD9618" w14:textId="59439C0F" w:rsidR="00B32A04" w:rsidRPr="00520822" w:rsidRDefault="00537653" w:rsidP="00B32A04">
      <w:pPr>
        <w:numPr>
          <w:ilvl w:val="1"/>
          <w:numId w:val="3"/>
        </w:num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822">
        <w:rPr>
          <w:rFonts w:ascii="Times New Roman" w:hAnsi="Times New Roman" w:cs="Times New Roman"/>
          <w:b/>
          <w:sz w:val="24"/>
          <w:szCs w:val="24"/>
        </w:rPr>
        <w:t>1</w:t>
      </w:r>
      <w:r w:rsidR="00B32A04" w:rsidRPr="00520822">
        <w:rPr>
          <w:rFonts w:ascii="Times New Roman" w:hAnsi="Times New Roman" w:cs="Times New Roman"/>
          <w:b/>
          <w:sz w:val="24"/>
          <w:szCs w:val="24"/>
        </w:rPr>
        <w:t xml:space="preserve"> ks statimov</w:t>
      </w:r>
      <w:r w:rsidR="006419D8">
        <w:rPr>
          <w:rFonts w:ascii="Times New Roman" w:hAnsi="Times New Roman" w:cs="Times New Roman"/>
          <w:b/>
          <w:sz w:val="24"/>
          <w:szCs w:val="24"/>
        </w:rPr>
        <w:t>ého</w:t>
      </w:r>
      <w:r w:rsidR="00B32A04" w:rsidRPr="00520822">
        <w:rPr>
          <w:rFonts w:ascii="Times New Roman" w:hAnsi="Times New Roman" w:cs="Times New Roman"/>
          <w:b/>
          <w:sz w:val="24"/>
          <w:szCs w:val="24"/>
        </w:rPr>
        <w:t xml:space="preserve"> imunochemick</w:t>
      </w:r>
      <w:r w:rsidR="006419D8">
        <w:rPr>
          <w:rFonts w:ascii="Times New Roman" w:hAnsi="Times New Roman" w:cs="Times New Roman"/>
          <w:b/>
          <w:sz w:val="24"/>
          <w:szCs w:val="24"/>
        </w:rPr>
        <w:t>ého</w:t>
      </w:r>
      <w:r w:rsidR="00B32A04" w:rsidRPr="00520822">
        <w:rPr>
          <w:rFonts w:ascii="Times New Roman" w:hAnsi="Times New Roman" w:cs="Times New Roman"/>
          <w:b/>
          <w:sz w:val="24"/>
          <w:szCs w:val="24"/>
        </w:rPr>
        <w:t xml:space="preserve"> modul</w:t>
      </w:r>
      <w:r w:rsidR="006419D8">
        <w:rPr>
          <w:rFonts w:ascii="Times New Roman" w:hAnsi="Times New Roman" w:cs="Times New Roman"/>
          <w:b/>
          <w:sz w:val="24"/>
          <w:szCs w:val="24"/>
        </w:rPr>
        <w:t>u</w:t>
      </w:r>
      <w:r w:rsidR="00B32A04" w:rsidRPr="00520822">
        <w:rPr>
          <w:rFonts w:ascii="Times New Roman" w:hAnsi="Times New Roman" w:cs="Times New Roman"/>
          <w:b/>
          <w:sz w:val="24"/>
          <w:szCs w:val="24"/>
        </w:rPr>
        <w:t>, samostatně stojící</w:t>
      </w:r>
      <w:r w:rsidR="006419D8">
        <w:rPr>
          <w:rFonts w:ascii="Times New Roman" w:hAnsi="Times New Roman" w:cs="Times New Roman"/>
          <w:b/>
          <w:sz w:val="24"/>
          <w:szCs w:val="24"/>
        </w:rPr>
        <w:t>ho</w:t>
      </w:r>
      <w:r w:rsidR="00B32A04" w:rsidRPr="00520822">
        <w:rPr>
          <w:rFonts w:ascii="Times New Roman" w:hAnsi="Times New Roman" w:cs="Times New Roman"/>
          <w:b/>
          <w:sz w:val="24"/>
          <w:szCs w:val="24"/>
        </w:rPr>
        <w:t>.</w:t>
      </w:r>
    </w:p>
    <w:p w14:paraId="7103F68D" w14:textId="1BA4B68F" w:rsidR="00B32A04" w:rsidRPr="009A2041" w:rsidRDefault="00537653" w:rsidP="009A2041">
      <w:pPr>
        <w:numPr>
          <w:ilvl w:val="1"/>
          <w:numId w:val="3"/>
        </w:numPr>
        <w:suppressAutoHyphens/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822">
        <w:rPr>
          <w:rFonts w:ascii="Times New Roman" w:hAnsi="Times New Roman" w:cs="Times New Roman"/>
          <w:b/>
          <w:sz w:val="24"/>
          <w:szCs w:val="24"/>
        </w:rPr>
        <w:t>1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 xml:space="preserve"> ks imunochemick</w:t>
      </w:r>
      <w:r w:rsidR="006419D8">
        <w:rPr>
          <w:rFonts w:ascii="Times New Roman" w:hAnsi="Times New Roman" w:cs="Times New Roman"/>
          <w:b/>
          <w:sz w:val="24"/>
          <w:szCs w:val="24"/>
        </w:rPr>
        <w:t>ého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 xml:space="preserve"> modul</w:t>
      </w:r>
      <w:r w:rsidR="006419D8">
        <w:rPr>
          <w:rFonts w:ascii="Times New Roman" w:hAnsi="Times New Roman" w:cs="Times New Roman"/>
          <w:b/>
          <w:sz w:val="24"/>
          <w:szCs w:val="24"/>
        </w:rPr>
        <w:t>u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>, samostatně stojící</w:t>
      </w:r>
      <w:r w:rsidR="006419D8">
        <w:rPr>
          <w:rFonts w:ascii="Times New Roman" w:hAnsi="Times New Roman" w:cs="Times New Roman"/>
          <w:b/>
          <w:sz w:val="24"/>
          <w:szCs w:val="24"/>
        </w:rPr>
        <w:t>ho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419D8">
        <w:rPr>
          <w:rFonts w:ascii="Times New Roman" w:hAnsi="Times New Roman" w:cs="Times New Roman"/>
          <w:b/>
          <w:sz w:val="24"/>
          <w:szCs w:val="24"/>
        </w:rPr>
        <w:t>který bude</w:t>
      </w:r>
      <w:r w:rsidR="006419D8" w:rsidRPr="005208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>současně</w:t>
      </w:r>
      <w:r w:rsidR="006419D8" w:rsidRPr="006419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19D8">
        <w:rPr>
          <w:rFonts w:ascii="Times New Roman" w:hAnsi="Times New Roman" w:cs="Times New Roman"/>
          <w:b/>
          <w:sz w:val="24"/>
          <w:szCs w:val="24"/>
        </w:rPr>
        <w:t>sloužit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 xml:space="preserve"> i jako </w:t>
      </w:r>
      <w:r w:rsidR="006419D8">
        <w:rPr>
          <w:rFonts w:ascii="Times New Roman" w:hAnsi="Times New Roman" w:cs="Times New Roman"/>
          <w:b/>
          <w:sz w:val="24"/>
          <w:szCs w:val="24"/>
        </w:rPr>
        <w:t xml:space="preserve">modul </w:t>
      </w:r>
      <w:r w:rsidR="00A22A60" w:rsidRPr="00520822">
        <w:rPr>
          <w:rFonts w:ascii="Times New Roman" w:hAnsi="Times New Roman" w:cs="Times New Roman"/>
          <w:b/>
          <w:sz w:val="24"/>
          <w:szCs w:val="24"/>
        </w:rPr>
        <w:t>zástupný.</w:t>
      </w:r>
    </w:p>
    <w:p w14:paraId="0598E179" w14:textId="77777777" w:rsidR="00B5211E" w:rsidRPr="00377478" w:rsidRDefault="00B5211E" w:rsidP="00B5211E">
      <w:pPr>
        <w:ind w:left="349"/>
        <w:rPr>
          <w:rFonts w:ascii="Times New Roman" w:hAnsi="Times New Roman" w:cs="Times New Roman"/>
          <w:sz w:val="24"/>
          <w:szCs w:val="24"/>
        </w:rPr>
      </w:pPr>
      <w:r w:rsidRPr="00377478">
        <w:rPr>
          <w:rFonts w:ascii="Times New Roman" w:hAnsi="Times New Roman" w:cs="Times New Roman"/>
          <w:sz w:val="24"/>
          <w:szCs w:val="24"/>
        </w:rPr>
        <w:t>(dále též jen souhrnně „analyzátor“ či „analyzátory“, pokud z kontextu této přílohy nevyplyne, že se jedná o konkrétní modul).</w:t>
      </w:r>
    </w:p>
    <w:p w14:paraId="550E9009" w14:textId="77777777" w:rsidR="00B5211E" w:rsidRPr="00B5211E" w:rsidRDefault="00B5211E" w:rsidP="00B5211E">
      <w:pPr>
        <w:pStyle w:val="Odstavecseseznamem"/>
        <w:ind w:left="1440"/>
        <w:rPr>
          <w:sz w:val="24"/>
          <w:szCs w:val="24"/>
        </w:rPr>
      </w:pPr>
    </w:p>
    <w:p w14:paraId="5DCD1973" w14:textId="77777777" w:rsidR="00274AD1" w:rsidRDefault="00274AD1" w:rsidP="00D54E9B">
      <w:pPr>
        <w:spacing w:after="0"/>
        <w:jc w:val="both"/>
      </w:pPr>
    </w:p>
    <w:p w14:paraId="5AB2714E" w14:textId="35801028" w:rsidR="009A2041" w:rsidRPr="00520822" w:rsidRDefault="009A2041" w:rsidP="009A2041">
      <w:pPr>
        <w:spacing w:after="0" w:line="240" w:lineRule="auto"/>
        <w:ind w:left="34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B199CD" w14:textId="4EFFB799" w:rsidR="00B32A04" w:rsidRPr="00520822" w:rsidRDefault="00B32A04" w:rsidP="00B36008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822">
        <w:rPr>
          <w:rFonts w:ascii="Times New Roman" w:hAnsi="Times New Roman" w:cs="Times New Roman"/>
          <w:sz w:val="24"/>
          <w:szCs w:val="24"/>
        </w:rPr>
        <w:t xml:space="preserve">Přehled </w:t>
      </w:r>
      <w:r w:rsidR="00B5211E">
        <w:rPr>
          <w:rFonts w:ascii="Times New Roman" w:hAnsi="Times New Roman" w:cs="Times New Roman"/>
          <w:sz w:val="24"/>
          <w:szCs w:val="24"/>
        </w:rPr>
        <w:t>(výče</w:t>
      </w:r>
      <w:r w:rsidR="00197B51">
        <w:rPr>
          <w:rFonts w:ascii="Times New Roman" w:hAnsi="Times New Roman" w:cs="Times New Roman"/>
          <w:sz w:val="24"/>
          <w:szCs w:val="24"/>
        </w:rPr>
        <w:t>t</w:t>
      </w:r>
      <w:r w:rsidR="00B5211E">
        <w:rPr>
          <w:rFonts w:ascii="Times New Roman" w:hAnsi="Times New Roman" w:cs="Times New Roman"/>
          <w:sz w:val="24"/>
          <w:szCs w:val="24"/>
        </w:rPr>
        <w:t xml:space="preserve">) </w:t>
      </w:r>
      <w:r w:rsidRPr="00520822">
        <w:rPr>
          <w:rFonts w:ascii="Times New Roman" w:hAnsi="Times New Roman" w:cs="Times New Roman"/>
          <w:sz w:val="24"/>
          <w:szCs w:val="24"/>
        </w:rPr>
        <w:t xml:space="preserve">reagencií a </w:t>
      </w:r>
      <w:r w:rsidR="00B5211E" w:rsidRPr="001A4529">
        <w:rPr>
          <w:sz w:val="24"/>
          <w:szCs w:val="24"/>
        </w:rPr>
        <w:t>kontrolní</w:t>
      </w:r>
      <w:r w:rsidR="00B5211E">
        <w:rPr>
          <w:sz w:val="24"/>
          <w:szCs w:val="24"/>
        </w:rPr>
        <w:t>ho</w:t>
      </w:r>
      <w:r w:rsidR="00B5211E" w:rsidRPr="001A4529">
        <w:rPr>
          <w:sz w:val="24"/>
          <w:szCs w:val="24"/>
        </w:rPr>
        <w:t>, kalibrační</w:t>
      </w:r>
      <w:r w:rsidR="00B5211E">
        <w:rPr>
          <w:sz w:val="24"/>
          <w:szCs w:val="24"/>
        </w:rPr>
        <w:t>ho</w:t>
      </w:r>
      <w:r w:rsidR="00B5211E" w:rsidRPr="001A4529">
        <w:rPr>
          <w:sz w:val="24"/>
          <w:szCs w:val="24"/>
        </w:rPr>
        <w:t xml:space="preserve"> a ostatní</w:t>
      </w:r>
      <w:r w:rsidR="00B5211E">
        <w:rPr>
          <w:sz w:val="24"/>
          <w:szCs w:val="24"/>
        </w:rPr>
        <w:t>ho</w:t>
      </w:r>
      <w:r w:rsidR="00B5211E" w:rsidRPr="001A4529">
        <w:rPr>
          <w:sz w:val="24"/>
          <w:szCs w:val="24"/>
        </w:rPr>
        <w:t xml:space="preserve"> materiál</w:t>
      </w:r>
      <w:r w:rsidR="00B5211E">
        <w:rPr>
          <w:sz w:val="24"/>
          <w:szCs w:val="24"/>
        </w:rPr>
        <w:t>u</w:t>
      </w:r>
      <w:r w:rsidR="00B5211E" w:rsidRPr="001A4529">
        <w:rPr>
          <w:sz w:val="24"/>
          <w:szCs w:val="24"/>
        </w:rPr>
        <w:t xml:space="preserve"> </w:t>
      </w:r>
      <w:r w:rsidR="00B5211E" w:rsidRPr="001A4529">
        <w:rPr>
          <w:bCs/>
          <w:color w:val="000000"/>
          <w:sz w:val="24"/>
          <w:szCs w:val="24"/>
          <w:u w:val="single"/>
        </w:rPr>
        <w:t>(</w:t>
      </w:r>
      <w:r w:rsidR="00B5211E" w:rsidRPr="001A4529">
        <w:rPr>
          <w:sz w:val="24"/>
          <w:szCs w:val="24"/>
        </w:rPr>
        <w:t>dále též jen jako „provozní spotřební materiál“)</w:t>
      </w:r>
      <w:r w:rsidR="00B5211E">
        <w:rPr>
          <w:sz w:val="24"/>
          <w:szCs w:val="24"/>
        </w:rPr>
        <w:t xml:space="preserve"> </w:t>
      </w:r>
      <w:r w:rsidRPr="00520822">
        <w:rPr>
          <w:rFonts w:ascii="Times New Roman" w:hAnsi="Times New Roman" w:cs="Times New Roman"/>
          <w:sz w:val="24"/>
          <w:szCs w:val="24"/>
        </w:rPr>
        <w:t>pro požadované druhy vyšetření j</w:t>
      </w:r>
      <w:r w:rsidR="00B5211E">
        <w:rPr>
          <w:rFonts w:ascii="Times New Roman" w:hAnsi="Times New Roman" w:cs="Times New Roman"/>
          <w:sz w:val="24"/>
          <w:szCs w:val="24"/>
        </w:rPr>
        <w:t>e</w:t>
      </w:r>
      <w:r w:rsidRPr="00520822">
        <w:rPr>
          <w:rFonts w:ascii="Times New Roman" w:hAnsi="Times New Roman" w:cs="Times New Roman"/>
          <w:sz w:val="24"/>
          <w:szCs w:val="24"/>
        </w:rPr>
        <w:t xml:space="preserve"> uveden v přílohách č. 1 a č. 2 zadávací dokumentace (dále jen „ZD“); technické požadavky na reagencie a </w:t>
      </w:r>
      <w:r w:rsidR="00B5211E">
        <w:rPr>
          <w:rFonts w:ascii="Times New Roman" w:hAnsi="Times New Roman" w:cs="Times New Roman"/>
          <w:sz w:val="24"/>
          <w:szCs w:val="24"/>
        </w:rPr>
        <w:t xml:space="preserve">provozní </w:t>
      </w:r>
      <w:r w:rsidRPr="00520822">
        <w:rPr>
          <w:rFonts w:ascii="Times New Roman" w:hAnsi="Times New Roman" w:cs="Times New Roman"/>
          <w:sz w:val="24"/>
          <w:szCs w:val="24"/>
        </w:rPr>
        <w:t>spotřební materiál jsou uvedeny v samostatné příloze č. 3 ZD; technické požadavky na předmět výpůjčky – analytick</w:t>
      </w:r>
      <w:r w:rsidR="00B5211E">
        <w:rPr>
          <w:rFonts w:ascii="Times New Roman" w:hAnsi="Times New Roman" w:cs="Times New Roman"/>
          <w:sz w:val="24"/>
          <w:szCs w:val="24"/>
        </w:rPr>
        <w:t>á</w:t>
      </w:r>
      <w:r w:rsidRPr="00520822">
        <w:rPr>
          <w:rFonts w:ascii="Times New Roman" w:hAnsi="Times New Roman" w:cs="Times New Roman"/>
          <w:sz w:val="24"/>
          <w:szCs w:val="24"/>
        </w:rPr>
        <w:t xml:space="preserve"> linka a </w:t>
      </w:r>
      <w:r w:rsidR="00B5211E">
        <w:rPr>
          <w:rFonts w:ascii="Times New Roman" w:hAnsi="Times New Roman" w:cs="Times New Roman"/>
          <w:sz w:val="24"/>
          <w:szCs w:val="24"/>
        </w:rPr>
        <w:t xml:space="preserve">3 </w:t>
      </w:r>
      <w:r w:rsidRPr="00520822">
        <w:rPr>
          <w:rFonts w:ascii="Times New Roman" w:hAnsi="Times New Roman" w:cs="Times New Roman"/>
          <w:sz w:val="24"/>
          <w:szCs w:val="24"/>
        </w:rPr>
        <w:t>samostatně stojící modul</w:t>
      </w:r>
      <w:r w:rsidR="00B5211E">
        <w:rPr>
          <w:rFonts w:ascii="Times New Roman" w:hAnsi="Times New Roman" w:cs="Times New Roman"/>
          <w:sz w:val="24"/>
          <w:szCs w:val="24"/>
        </w:rPr>
        <w:t>y</w:t>
      </w:r>
      <w:r w:rsidRPr="00520822">
        <w:rPr>
          <w:rFonts w:ascii="Times New Roman" w:hAnsi="Times New Roman" w:cs="Times New Roman"/>
          <w:sz w:val="24"/>
          <w:szCs w:val="24"/>
        </w:rPr>
        <w:t xml:space="preserve"> (dále také „zařízení“) jsou uvedeny níže v tomto dokumentu.</w:t>
      </w:r>
    </w:p>
    <w:p w14:paraId="5A66067E" w14:textId="5367FE80" w:rsidR="00B32A04" w:rsidRPr="00520822" w:rsidRDefault="00B32A04" w:rsidP="00DC74EE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822">
        <w:rPr>
          <w:rFonts w:ascii="Times New Roman" w:hAnsi="Times New Roman" w:cs="Times New Roman"/>
          <w:sz w:val="24"/>
          <w:szCs w:val="24"/>
        </w:rPr>
        <w:lastRenderedPageBreak/>
        <w:t xml:space="preserve">Druhy vyšetření včetně specifikace </w:t>
      </w:r>
      <w:r w:rsidR="00197B51">
        <w:rPr>
          <w:rFonts w:ascii="Times New Roman" w:hAnsi="Times New Roman" w:cs="Times New Roman"/>
          <w:sz w:val="24"/>
          <w:szCs w:val="24"/>
        </w:rPr>
        <w:t>s</w:t>
      </w:r>
      <w:r w:rsidRPr="00520822">
        <w:rPr>
          <w:rFonts w:ascii="Times New Roman" w:hAnsi="Times New Roman" w:cs="Times New Roman"/>
          <w:sz w:val="24"/>
          <w:szCs w:val="24"/>
        </w:rPr>
        <w:t xml:space="preserve"> jejich předpokládaného počtu jsou uvedeny v příloze č. 1 ZD</w:t>
      </w:r>
      <w:r w:rsidR="00377478">
        <w:rPr>
          <w:rFonts w:ascii="Times New Roman" w:hAnsi="Times New Roman" w:cs="Times New Roman"/>
          <w:sz w:val="24"/>
          <w:szCs w:val="24"/>
        </w:rPr>
        <w:t xml:space="preserve"> (dále jen „vyšetření“)</w:t>
      </w:r>
      <w:r w:rsidRPr="00520822">
        <w:rPr>
          <w:rFonts w:ascii="Times New Roman" w:hAnsi="Times New Roman" w:cs="Times New Roman"/>
          <w:sz w:val="24"/>
          <w:szCs w:val="24"/>
        </w:rPr>
        <w:t xml:space="preserve">. Druhy vyšetření jsou nepodkročitelným minimem a předmět výpůjčky. </w:t>
      </w:r>
      <w:r w:rsidR="00377478">
        <w:rPr>
          <w:rFonts w:ascii="Times New Roman" w:hAnsi="Times New Roman" w:cs="Times New Roman"/>
          <w:sz w:val="24"/>
          <w:szCs w:val="24"/>
        </w:rPr>
        <w:t xml:space="preserve">Musí být schopen veškerá požadovaná vyšetření realizovat. </w:t>
      </w:r>
      <w:r w:rsidRPr="00520822">
        <w:rPr>
          <w:rFonts w:ascii="Times New Roman" w:hAnsi="Times New Roman" w:cs="Times New Roman"/>
          <w:sz w:val="24"/>
          <w:szCs w:val="24"/>
        </w:rPr>
        <w:t xml:space="preserve">Údaje o předpokládaných počtech </w:t>
      </w:r>
      <w:r w:rsidR="00377478">
        <w:rPr>
          <w:rFonts w:ascii="Times New Roman" w:hAnsi="Times New Roman" w:cs="Times New Roman"/>
          <w:sz w:val="24"/>
          <w:szCs w:val="24"/>
        </w:rPr>
        <w:t xml:space="preserve">vyšetření </w:t>
      </w:r>
      <w:r w:rsidRPr="00520822">
        <w:rPr>
          <w:rFonts w:ascii="Times New Roman" w:hAnsi="Times New Roman" w:cs="Times New Roman"/>
          <w:sz w:val="24"/>
          <w:szCs w:val="24"/>
        </w:rPr>
        <w:t>vychází ze statistik zadavatele</w:t>
      </w:r>
      <w:r w:rsidR="00377478">
        <w:rPr>
          <w:rFonts w:ascii="Times New Roman" w:hAnsi="Times New Roman" w:cs="Times New Roman"/>
          <w:sz w:val="24"/>
          <w:szCs w:val="24"/>
        </w:rPr>
        <w:t xml:space="preserve"> za rok 2024, jde však o údaje orientační a nezávazné. Předmět výpůjčky musí být schopen zajistit veškeré potřebná vyšetření zadavatele</w:t>
      </w:r>
      <w:r w:rsidRPr="00520822">
        <w:rPr>
          <w:rFonts w:ascii="Times New Roman" w:hAnsi="Times New Roman" w:cs="Times New Roman"/>
          <w:sz w:val="24"/>
          <w:szCs w:val="24"/>
        </w:rPr>
        <w:t>.</w:t>
      </w:r>
    </w:p>
    <w:p w14:paraId="1713F262" w14:textId="77777777" w:rsidR="00B32A04" w:rsidRPr="00520822" w:rsidRDefault="00B32A04" w:rsidP="00B32A04">
      <w:pPr>
        <w:ind w:left="426"/>
        <w:jc w:val="both"/>
        <w:rPr>
          <w:rFonts w:ascii="Times New Roman" w:hAnsi="Times New Roman" w:cs="Times New Roman"/>
          <w:sz w:val="8"/>
          <w:szCs w:val="8"/>
        </w:rPr>
      </w:pPr>
    </w:p>
    <w:p w14:paraId="73464E93" w14:textId="2231A576" w:rsidR="00B32A04" w:rsidRPr="00520822" w:rsidRDefault="00B32A04" w:rsidP="00B32A0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394651551"/>
      <w:r w:rsidRPr="00520822">
        <w:rPr>
          <w:rFonts w:ascii="Times New Roman" w:hAnsi="Times New Roman" w:cs="Times New Roman"/>
          <w:sz w:val="24"/>
          <w:szCs w:val="24"/>
        </w:rPr>
        <w:t xml:space="preserve">Předmět veřejné zakázky </w:t>
      </w:r>
      <w:r w:rsidR="00307B35" w:rsidRPr="00307B35">
        <w:rPr>
          <w:rFonts w:ascii="Times New Roman" w:hAnsi="Times New Roman" w:cs="Times New Roman"/>
          <w:sz w:val="24"/>
          <w:szCs w:val="24"/>
        </w:rPr>
        <w:t xml:space="preserve">(tj. i </w:t>
      </w:r>
      <w:r w:rsidR="00377478">
        <w:rPr>
          <w:rFonts w:ascii="Times New Roman" w:hAnsi="Times New Roman" w:cs="Times New Roman"/>
          <w:sz w:val="24"/>
          <w:szCs w:val="24"/>
        </w:rPr>
        <w:t>její část dle této přílohy č. 4</w:t>
      </w:r>
      <w:r w:rsidR="00307B35" w:rsidRPr="00307B35">
        <w:rPr>
          <w:rFonts w:ascii="Times New Roman" w:hAnsi="Times New Roman" w:cs="Times New Roman"/>
          <w:sz w:val="24"/>
          <w:szCs w:val="24"/>
        </w:rPr>
        <w:t xml:space="preserve"> ZD), </w:t>
      </w:r>
      <w:r w:rsidRPr="00520822">
        <w:rPr>
          <w:rFonts w:ascii="Times New Roman" w:hAnsi="Times New Roman" w:cs="Times New Roman"/>
          <w:sz w:val="24"/>
          <w:szCs w:val="24"/>
        </w:rPr>
        <w:t>resp. předmět výpůjčky musí splňovat z pohledu kvality všechny příslušné předepsané normy a musí být v souladu s platnou legislativou pro tuto oblast zejména:</w:t>
      </w:r>
    </w:p>
    <w:p w14:paraId="6B414759" w14:textId="02C0AF30" w:rsidR="00B32A04" w:rsidRPr="00520822" w:rsidRDefault="00B32A04" w:rsidP="00B32A04">
      <w:pPr>
        <w:numPr>
          <w:ilvl w:val="0"/>
          <w:numId w:val="4"/>
        </w:numPr>
        <w:tabs>
          <w:tab w:val="num" w:pos="426"/>
        </w:tabs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14647145"/>
      <w:bookmarkStart w:id="3" w:name="_Toc394651552"/>
      <w:bookmarkEnd w:id="1"/>
      <w:r w:rsidRPr="00520822">
        <w:rPr>
          <w:rFonts w:ascii="Times New Roman" w:hAnsi="Times New Roman" w:cs="Times New Roman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93/42/EHS; případně se směrnicí 93/42/EHS o zdravotnických prostředcích;</w:t>
      </w:r>
    </w:p>
    <w:p w14:paraId="425B1B8A" w14:textId="56C579BE" w:rsidR="00B32A04" w:rsidRPr="00520822" w:rsidRDefault="00B32A04" w:rsidP="00B32A04">
      <w:pPr>
        <w:numPr>
          <w:ilvl w:val="0"/>
          <w:numId w:val="4"/>
        </w:numPr>
        <w:tabs>
          <w:tab w:val="num" w:pos="426"/>
        </w:tabs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>s Nařízením Evropského parlamentu a rady (EU) 2017/746 – ze dne 5. dubna 2017 o diagnostických zdravotnických prostředcích in vitro a o zrušení směrnice 98/79/ES a rozhodnutí Komise 2010/227/EU</w:t>
      </w:r>
      <w:r w:rsidR="00307B35">
        <w:rPr>
          <w:rFonts w:ascii="Times New Roman" w:hAnsi="Times New Roman" w:cs="Times New Roman"/>
          <w:bCs/>
          <w:sz w:val="24"/>
          <w:szCs w:val="24"/>
        </w:rPr>
        <w:t xml:space="preserve"> v platném znění</w:t>
      </w:r>
      <w:r w:rsidRPr="00520822">
        <w:rPr>
          <w:rFonts w:ascii="Times New Roman" w:hAnsi="Times New Roman" w:cs="Times New Roman"/>
          <w:bCs/>
          <w:sz w:val="24"/>
          <w:szCs w:val="24"/>
        </w:rPr>
        <w:t xml:space="preserve"> (dále jen „Nařízení č. 2017/746 – o diagnostických zdravotnických prostředcích in vitro“)</w:t>
      </w:r>
      <w:r w:rsidR="00377478" w:rsidRPr="00520822">
        <w:rPr>
          <w:rFonts w:ascii="Times New Roman" w:hAnsi="Times New Roman" w:cs="Times New Roman"/>
          <w:bCs/>
          <w:sz w:val="24"/>
          <w:szCs w:val="24"/>
        </w:rPr>
        <w:t>;</w:t>
      </w:r>
      <w:r w:rsidRPr="005208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C3C60DD" w14:textId="30CB70ED" w:rsidR="00B32A04" w:rsidRPr="00520822" w:rsidRDefault="00B32A04" w:rsidP="00B32A04">
      <w:pPr>
        <w:numPr>
          <w:ilvl w:val="0"/>
          <w:numId w:val="4"/>
        </w:numPr>
        <w:tabs>
          <w:tab w:val="num" w:pos="426"/>
        </w:tabs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22">
        <w:rPr>
          <w:rFonts w:ascii="Times New Roman" w:hAnsi="Times New Roman" w:cs="Times New Roman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 (dále jen „Nařízení Evropského parlamentu a rady (EU) 2022/112, kterým se mění nařízení (EU) 2017/746“</w:t>
      </w:r>
      <w:r w:rsidR="00377478" w:rsidRPr="00520822">
        <w:rPr>
          <w:rFonts w:ascii="Times New Roman" w:hAnsi="Times New Roman" w:cs="Times New Roman"/>
          <w:bCs/>
          <w:sz w:val="24"/>
          <w:szCs w:val="24"/>
        </w:rPr>
        <w:t>;</w:t>
      </w:r>
    </w:p>
    <w:bookmarkEnd w:id="2"/>
    <w:p w14:paraId="735CCF0E" w14:textId="77777777" w:rsidR="00B32A04" w:rsidRPr="00520822" w:rsidRDefault="00B32A04" w:rsidP="00B32A0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4A8044F2" w14:textId="219CDDC1" w:rsidR="00B32A04" w:rsidRPr="00307B35" w:rsidRDefault="00B32A04" w:rsidP="00B32A0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 xml:space="preserve">se zákonem č. </w:t>
      </w:r>
      <w:r w:rsidR="00307B35" w:rsidRPr="00307B35">
        <w:rPr>
          <w:rFonts w:ascii="Times New Roman" w:hAnsi="Times New Roman" w:cs="Times New Roman"/>
          <w:bCs/>
          <w:sz w:val="24"/>
          <w:szCs w:val="24"/>
        </w:rPr>
        <w:t xml:space="preserve">387/2024 </w:t>
      </w:r>
      <w:r w:rsidRPr="00520822">
        <w:rPr>
          <w:rFonts w:ascii="Times New Roman" w:hAnsi="Times New Roman" w:cs="Times New Roman"/>
          <w:bCs/>
          <w:sz w:val="24"/>
          <w:szCs w:val="24"/>
        </w:rPr>
        <w:t>Sb., o obecné bezpečnosti výrobků</w:t>
      </w:r>
      <w:r w:rsidR="00307B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7B35" w:rsidRPr="00307B35">
        <w:rPr>
          <w:rFonts w:ascii="Times New Roman" w:hAnsi="Times New Roman" w:cs="Times New Roman"/>
          <w:bCs/>
          <w:sz w:val="24"/>
          <w:szCs w:val="24"/>
        </w:rPr>
        <w:t>a o změně některých souvisejících zákonů</w:t>
      </w:r>
      <w:r w:rsidRPr="00520822">
        <w:rPr>
          <w:rFonts w:ascii="Times New Roman" w:hAnsi="Times New Roman" w:cs="Times New Roman"/>
          <w:bCs/>
          <w:sz w:val="24"/>
          <w:szCs w:val="24"/>
        </w:rPr>
        <w:t>;</w:t>
      </w:r>
    </w:p>
    <w:p w14:paraId="35E1D14E" w14:textId="358DD737" w:rsidR="00B32A04" w:rsidRPr="00307B35" w:rsidRDefault="00B32A04" w:rsidP="00B32A0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 xml:space="preserve">se zákonem 378/2007 </w:t>
      </w:r>
      <w:r w:rsidR="00307B35">
        <w:rPr>
          <w:rFonts w:ascii="Times New Roman" w:hAnsi="Times New Roman" w:cs="Times New Roman"/>
          <w:bCs/>
          <w:sz w:val="24"/>
          <w:szCs w:val="24"/>
        </w:rPr>
        <w:t xml:space="preserve">Sb., </w:t>
      </w:r>
      <w:r w:rsidRPr="00520822">
        <w:rPr>
          <w:rFonts w:ascii="Times New Roman" w:hAnsi="Times New Roman" w:cs="Times New Roman"/>
          <w:bCs/>
          <w:sz w:val="24"/>
          <w:szCs w:val="24"/>
        </w:rPr>
        <w:t>o léčivech</w:t>
      </w:r>
      <w:r w:rsidR="00307B35" w:rsidRPr="00307B35">
        <w:rPr>
          <w:rFonts w:ascii="Arial" w:hAnsi="Arial" w:cs="Arial"/>
        </w:rPr>
        <w:t xml:space="preserve"> </w:t>
      </w:r>
      <w:r w:rsidR="00307B35" w:rsidRPr="00307B35">
        <w:rPr>
          <w:rFonts w:ascii="Times New Roman" w:hAnsi="Times New Roman" w:cs="Times New Roman"/>
          <w:bCs/>
          <w:sz w:val="24"/>
          <w:szCs w:val="24"/>
        </w:rPr>
        <w:t xml:space="preserve">a o změnách některých souvisejících zákonů (zákon o léčivech), </w:t>
      </w:r>
      <w:r w:rsidRPr="00520822">
        <w:rPr>
          <w:rFonts w:ascii="Times New Roman" w:hAnsi="Times New Roman" w:cs="Times New Roman"/>
          <w:bCs/>
          <w:sz w:val="24"/>
          <w:szCs w:val="24"/>
        </w:rPr>
        <w:t xml:space="preserve"> ve znění pozdějších předpisů</w:t>
      </w:r>
      <w:r w:rsidR="00377478" w:rsidRPr="00520822">
        <w:rPr>
          <w:rFonts w:ascii="Times New Roman" w:hAnsi="Times New Roman" w:cs="Times New Roman"/>
          <w:bCs/>
          <w:sz w:val="24"/>
          <w:szCs w:val="24"/>
        </w:rPr>
        <w:t>;</w:t>
      </w:r>
    </w:p>
    <w:p w14:paraId="33276B90" w14:textId="77B0C85D" w:rsidR="00B32A04" w:rsidRPr="00520822" w:rsidRDefault="00B32A04" w:rsidP="00B32A0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 xml:space="preserve">vyhlášky č. 143/2008 Sb. </w:t>
      </w:r>
      <w:r w:rsidR="00307B35" w:rsidRPr="00307B35">
        <w:rPr>
          <w:rFonts w:ascii="Times New Roman" w:hAnsi="Times New Roman" w:cs="Times New Roman"/>
          <w:bCs/>
          <w:sz w:val="24"/>
          <w:szCs w:val="24"/>
        </w:rPr>
        <w:t>o stanovení bližších požadavků pro zajištění jakosti a bezpečnosti lidské krve a jejích složek (vyhláška o lidské krvi),</w:t>
      </w:r>
      <w:r w:rsidR="00307B35" w:rsidRPr="001E0B5B">
        <w:rPr>
          <w:rFonts w:ascii="Arial" w:hAnsi="Arial" w:cs="Arial"/>
        </w:rPr>
        <w:t xml:space="preserve"> </w:t>
      </w:r>
      <w:r w:rsidRPr="00520822">
        <w:rPr>
          <w:rFonts w:ascii="Times New Roman" w:hAnsi="Times New Roman" w:cs="Times New Roman"/>
          <w:bCs/>
          <w:sz w:val="24"/>
          <w:szCs w:val="24"/>
        </w:rPr>
        <w:t>ve znění pozdějších předpisů</w:t>
      </w:r>
      <w:r w:rsidR="00377478" w:rsidRPr="00520822">
        <w:rPr>
          <w:rFonts w:ascii="Times New Roman" w:hAnsi="Times New Roman" w:cs="Times New Roman"/>
          <w:bCs/>
          <w:sz w:val="24"/>
          <w:szCs w:val="24"/>
        </w:rPr>
        <w:t>;</w:t>
      </w:r>
    </w:p>
    <w:p w14:paraId="0A563F12" w14:textId="5CE8694B" w:rsidR="00B32A04" w:rsidRPr="00520822" w:rsidRDefault="00B32A04" w:rsidP="00B32A0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 a jeho příslušnými prováděcími nařízeními vlády a vyhláškami vztahujícími se k problematice zdravotnických prostředků a </w:t>
      </w:r>
    </w:p>
    <w:p w14:paraId="29BE3B28" w14:textId="0DF3F695" w:rsidR="00B32A04" w:rsidRPr="00520822" w:rsidRDefault="00B32A04" w:rsidP="00B32A04">
      <w:pPr>
        <w:numPr>
          <w:ilvl w:val="0"/>
          <w:numId w:val="4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22">
        <w:rPr>
          <w:rFonts w:ascii="Times New Roman" w:hAnsi="Times New Roman" w:cs="Times New Roman"/>
          <w:bCs/>
          <w:sz w:val="24"/>
          <w:szCs w:val="24"/>
        </w:rPr>
        <w:t>s harmonizovanými českými technickými normami a ostatními ČSN vztahujícími se k</w:t>
      </w:r>
      <w:r w:rsidR="00D54E9B">
        <w:rPr>
          <w:rFonts w:ascii="Times New Roman" w:hAnsi="Times New Roman" w:cs="Times New Roman"/>
          <w:bCs/>
          <w:sz w:val="24"/>
          <w:szCs w:val="24"/>
        </w:rPr>
        <w:t> </w:t>
      </w:r>
      <w:r w:rsidRPr="00520822">
        <w:rPr>
          <w:rFonts w:ascii="Times New Roman" w:hAnsi="Times New Roman" w:cs="Times New Roman"/>
          <w:bCs/>
          <w:sz w:val="24"/>
          <w:szCs w:val="24"/>
        </w:rPr>
        <w:t>předmětu</w:t>
      </w:r>
      <w:r w:rsidR="00D54E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7141">
        <w:rPr>
          <w:rFonts w:ascii="Times New Roman" w:hAnsi="Times New Roman" w:cs="Times New Roman"/>
          <w:bCs/>
          <w:sz w:val="24"/>
          <w:szCs w:val="24"/>
        </w:rPr>
        <w:t>VZ</w:t>
      </w:r>
      <w:r w:rsidRPr="00520822">
        <w:rPr>
          <w:rFonts w:ascii="Times New Roman" w:hAnsi="Times New Roman" w:cs="Times New Roman"/>
          <w:bCs/>
          <w:sz w:val="24"/>
          <w:szCs w:val="24"/>
        </w:rPr>
        <w:t>.</w:t>
      </w:r>
      <w:r w:rsidRPr="00520822">
        <w:rPr>
          <w:rFonts w:ascii="Times New Roman" w:hAnsi="Times New Roman" w:cs="Times New Roman"/>
          <w:bCs/>
          <w:sz w:val="24"/>
          <w:szCs w:val="24"/>
        </w:rPr>
        <w:tab/>
      </w:r>
    </w:p>
    <w:p w14:paraId="01F0280E" w14:textId="77777777" w:rsidR="00520822" w:rsidRPr="00520822" w:rsidRDefault="00520822" w:rsidP="00520822">
      <w:pPr>
        <w:suppressAutoHyphens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14:paraId="753D4F3D" w14:textId="77777777" w:rsidR="00B36008" w:rsidRPr="009A2041" w:rsidRDefault="00B32A04" w:rsidP="00520822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  <w:r w:rsidRPr="00520822">
        <w:rPr>
          <w:rFonts w:ascii="Times New Roman" w:hAnsi="Times New Roman" w:cs="Times New Roman"/>
          <w:sz w:val="24"/>
          <w:szCs w:val="24"/>
        </w:rPr>
        <w:t xml:space="preserve">Níže uvedené technické nepodkročitelné požadavky na předmět výpůjčky jsou absolutní, resp. nepodkročitelné. </w:t>
      </w:r>
    </w:p>
    <w:p w14:paraId="4C15D32B" w14:textId="77777777" w:rsidR="009A2041" w:rsidRDefault="009A2041" w:rsidP="009A204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52FAB3" w14:textId="77777777" w:rsidR="009A2041" w:rsidRDefault="009A2041" w:rsidP="009A204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89C51" w14:textId="77777777" w:rsidR="009A2041" w:rsidRDefault="009A2041" w:rsidP="009A204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1897F" w14:textId="77777777" w:rsidR="009A2041" w:rsidRDefault="009A2041" w:rsidP="009A204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49E35" w14:textId="77777777" w:rsidR="009A2041" w:rsidRPr="00520822" w:rsidRDefault="009A2041" w:rsidP="009A2041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7276459F" w14:textId="77777777" w:rsidR="00520822" w:rsidRPr="00520822" w:rsidRDefault="00520822" w:rsidP="00520822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sz w:val="8"/>
          <w:szCs w:val="8"/>
          <w:u w:val="single"/>
        </w:rPr>
      </w:pPr>
    </w:p>
    <w:p w14:paraId="3E59D3F5" w14:textId="77777777" w:rsidR="00B32A04" w:rsidRPr="009A2041" w:rsidRDefault="00B32A04" w:rsidP="009A2041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bCs/>
          <w:caps/>
          <w:sz w:val="24"/>
          <w:szCs w:val="24"/>
          <w:u w:val="single"/>
        </w:rPr>
      </w:pPr>
      <w:r w:rsidRPr="00520822">
        <w:rPr>
          <w:rFonts w:ascii="Times New Roman" w:hAnsi="Times New Roman" w:cs="Times New Roman"/>
          <w:bCs/>
          <w:caps/>
          <w:sz w:val="24"/>
          <w:szCs w:val="24"/>
          <w:u w:val="single"/>
        </w:rPr>
        <w:t>Technické NEPODKROČITELNÉ požadavky na předmět výpůjčky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3473"/>
        <w:gridCol w:w="1253"/>
        <w:gridCol w:w="1532"/>
        <w:gridCol w:w="1393"/>
        <w:gridCol w:w="1412"/>
      </w:tblGrid>
      <w:tr w:rsidR="00B32A04" w:rsidRPr="007A63DF" w14:paraId="664367BB" w14:textId="77777777" w:rsidTr="00F774E6">
        <w:trPr>
          <w:trHeight w:val="423"/>
          <w:jc w:val="center"/>
        </w:trPr>
        <w:tc>
          <w:tcPr>
            <w:tcW w:w="561" w:type="dxa"/>
            <w:vAlign w:val="center"/>
          </w:tcPr>
          <w:p w14:paraId="172526C3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pol.č.</w:t>
            </w:r>
          </w:p>
        </w:tc>
        <w:tc>
          <w:tcPr>
            <w:tcW w:w="3473" w:type="dxa"/>
            <w:vAlign w:val="center"/>
          </w:tcPr>
          <w:p w14:paraId="074CC8A1" w14:textId="77777777" w:rsidR="00B32A04" w:rsidRPr="00BE4E42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E42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53" w:type="dxa"/>
            <w:vAlign w:val="center"/>
          </w:tcPr>
          <w:p w14:paraId="27B98E66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532" w:type="dxa"/>
            <w:vAlign w:val="center"/>
          </w:tcPr>
          <w:p w14:paraId="1498A497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393" w:type="dxa"/>
            <w:vAlign w:val="center"/>
          </w:tcPr>
          <w:p w14:paraId="3EEEFDE9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412" w:type="dxa"/>
            <w:vAlign w:val="center"/>
          </w:tcPr>
          <w:p w14:paraId="718FB14D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kde uvedeno v nabídce</w:t>
            </w:r>
          </w:p>
          <w:p w14:paraId="3091D920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(strana v nabídce)</w:t>
            </w:r>
          </w:p>
        </w:tc>
      </w:tr>
      <w:tr w:rsidR="00B32A04" w:rsidRPr="007A63DF" w14:paraId="733F26A4" w14:textId="77777777" w:rsidTr="00F774E6">
        <w:trPr>
          <w:trHeight w:val="326"/>
          <w:jc w:val="center"/>
        </w:trPr>
        <w:tc>
          <w:tcPr>
            <w:tcW w:w="9624" w:type="dxa"/>
            <w:gridSpan w:val="6"/>
            <w:shd w:val="clear" w:color="auto" w:fill="FFFF00"/>
            <w:vAlign w:val="center"/>
          </w:tcPr>
          <w:p w14:paraId="42EF593C" w14:textId="5C5057AA" w:rsidR="00B32A04" w:rsidRPr="00434AD8" w:rsidRDefault="00B32A04" w:rsidP="00B32A04">
            <w:pPr>
              <w:pStyle w:val="Default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Obecné požadavky pro a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nalytick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ou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link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u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(</w:t>
            </w:r>
            <w:r w:rsidR="00377478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 xml:space="preserve">obsahující 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modul biochemický s ISE a modul imunochemický)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samostatně stojící moduly (dále také souhrnně „zařízení“)</w:t>
            </w:r>
          </w:p>
        </w:tc>
      </w:tr>
      <w:tr w:rsidR="00F56A68" w:rsidRPr="007A63DF" w14:paraId="38A08DB2" w14:textId="77777777" w:rsidTr="00B5211E">
        <w:trPr>
          <w:trHeight w:val="683"/>
          <w:jc w:val="center"/>
        </w:trPr>
        <w:tc>
          <w:tcPr>
            <w:tcW w:w="561" w:type="dxa"/>
            <w:vAlign w:val="center"/>
          </w:tcPr>
          <w:p w14:paraId="4242B98B" w14:textId="77777777" w:rsidR="00F56A68" w:rsidRPr="008F2A4E" w:rsidRDefault="00F56A6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7BC4FD21" w14:textId="557371AF" w:rsidR="00F56A68" w:rsidRDefault="00F56A68" w:rsidP="00F56A6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>
              <w:rPr>
                <w:b/>
              </w:rPr>
              <w:t>P</w:t>
            </w:r>
            <w:r w:rsidRPr="009A2041">
              <w:rPr>
                <w:b/>
              </w:rPr>
              <w:t xml:space="preserve">řesné </w:t>
            </w:r>
            <w:r w:rsidRPr="00D448C3">
              <w:rPr>
                <w:b/>
                <w:color w:val="FF0000"/>
              </w:rPr>
              <w:t>označení</w:t>
            </w:r>
            <w:r w:rsidR="00D448C3">
              <w:rPr>
                <w:b/>
              </w:rPr>
              <w:t xml:space="preserve"> (</w:t>
            </w:r>
            <w:r w:rsidR="00D448C3" w:rsidRPr="00D448C3">
              <w:rPr>
                <w:b/>
                <w:color w:val="FF0000"/>
              </w:rPr>
              <w:t>název</w:t>
            </w:r>
            <w:r w:rsidR="00D448C3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9A2041">
              <w:rPr>
                <w:b/>
              </w:rPr>
              <w:t>včetně</w:t>
            </w:r>
            <w:r w:rsidRPr="00F56A68">
              <w:rPr>
                <w:b/>
              </w:rPr>
              <w:t xml:space="preserve"> </w:t>
            </w:r>
            <w:r w:rsidRPr="00D448C3">
              <w:rPr>
                <w:b/>
                <w:color w:val="FF0000"/>
              </w:rPr>
              <w:t>výrobce</w:t>
            </w:r>
            <w:r w:rsidR="00D448C3">
              <w:rPr>
                <w:b/>
              </w:rPr>
              <w:t>,</w:t>
            </w:r>
          </w:p>
          <w:p w14:paraId="285266E7" w14:textId="4E343842" w:rsidR="00F56A68" w:rsidRDefault="00F56A68" w:rsidP="00F56A6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 w:rsidRPr="00D448C3">
              <w:rPr>
                <w:b/>
                <w:color w:val="FF0000"/>
              </w:rPr>
              <w:t>typ</w:t>
            </w:r>
            <w:r w:rsidRPr="009A2041">
              <w:rPr>
                <w:b/>
              </w:rPr>
              <w:t xml:space="preserve">, </w:t>
            </w:r>
          </w:p>
          <w:p w14:paraId="14D4E67C" w14:textId="30252D3B" w:rsidR="00F56A68" w:rsidRPr="00A1677D" w:rsidRDefault="00F56A68" w:rsidP="00F56A6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sz w:val="20"/>
                <w:szCs w:val="20"/>
              </w:rPr>
            </w:pPr>
            <w:r w:rsidRPr="00D448C3">
              <w:rPr>
                <w:b/>
                <w:color w:val="FF0000"/>
              </w:rPr>
              <w:t xml:space="preserve">cena </w:t>
            </w:r>
            <w:r w:rsidR="00D448C3">
              <w:rPr>
                <w:b/>
                <w:color w:val="FF0000"/>
              </w:rPr>
              <w:t xml:space="preserve">v Kč </w:t>
            </w:r>
            <w:r w:rsidRPr="00D448C3">
              <w:rPr>
                <w:b/>
                <w:color w:val="FF0000"/>
              </w:rPr>
              <w:t>bez DPH</w:t>
            </w:r>
            <w:r w:rsidR="00274AD1">
              <w:rPr>
                <w:b/>
                <w:color w:val="FF0000"/>
              </w:rPr>
              <w:t>.</w:t>
            </w:r>
          </w:p>
        </w:tc>
        <w:tc>
          <w:tcPr>
            <w:tcW w:w="5590" w:type="dxa"/>
            <w:gridSpan w:val="4"/>
            <w:vAlign w:val="center"/>
          </w:tcPr>
          <w:p w14:paraId="7AEF3D11" w14:textId="77777777" w:rsidR="00F56A68" w:rsidRPr="00274AD1" w:rsidRDefault="00D448C3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440973A6" w14:textId="77777777" w:rsidR="00D448C3" w:rsidRPr="00274AD1" w:rsidRDefault="00D448C3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4009B8E9" w14:textId="77777777" w:rsidR="00D448C3" w:rsidRPr="00274AD1" w:rsidRDefault="00D448C3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05BCD769" w14:textId="613F5FBF" w:rsidR="00D448C3" w:rsidRPr="00BD4B0F" w:rsidRDefault="00D448C3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B32A04" w:rsidRPr="007A63DF" w14:paraId="5BE44025" w14:textId="77777777" w:rsidTr="00F774E6">
        <w:trPr>
          <w:trHeight w:val="683"/>
          <w:jc w:val="center"/>
        </w:trPr>
        <w:tc>
          <w:tcPr>
            <w:tcW w:w="561" w:type="dxa"/>
            <w:vAlign w:val="center"/>
          </w:tcPr>
          <w:p w14:paraId="58BA453B" w14:textId="77777777" w:rsidR="00B32A04" w:rsidRPr="008F2A4E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73" w:type="dxa"/>
            <w:vAlign w:val="center"/>
          </w:tcPr>
          <w:p w14:paraId="7CFED8BF" w14:textId="7C8BC5C1" w:rsidR="00B32A04" w:rsidRPr="00A1677D" w:rsidRDefault="00B32A04" w:rsidP="0037747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Plně automatizovaná linka skládající se z biochemického a imunochemického modulu, která je ovládána pomocí jedné řídící jednotky s jedním vstupem pro vzorky obousměrně komunikující s</w:t>
            </w:r>
            <w:r w:rsidR="00B30919">
              <w:rPr>
                <w:sz w:val="20"/>
                <w:szCs w:val="20"/>
              </w:rPr>
              <w:t>e stávajícím</w:t>
            </w:r>
            <w:r w:rsidRPr="00A1677D">
              <w:rPr>
                <w:sz w:val="20"/>
                <w:szCs w:val="20"/>
              </w:rPr>
              <w:t xml:space="preserve"> LIS </w:t>
            </w:r>
            <w:r w:rsidR="00F774E6">
              <w:rPr>
                <w:sz w:val="20"/>
                <w:szCs w:val="20"/>
              </w:rPr>
              <w:t xml:space="preserve">Orpheus  </w:t>
            </w:r>
            <w:r w:rsidR="00377478">
              <w:rPr>
                <w:sz w:val="20"/>
                <w:szCs w:val="20"/>
              </w:rPr>
              <w:t xml:space="preserve">(dodavatel </w:t>
            </w:r>
            <w:r w:rsidR="00F774E6">
              <w:rPr>
                <w:sz w:val="20"/>
                <w:szCs w:val="20"/>
              </w:rPr>
              <w:t>Steiner</w:t>
            </w:r>
            <w:r w:rsidR="00377478">
              <w:rPr>
                <w:sz w:val="20"/>
                <w:szCs w:val="20"/>
              </w:rPr>
              <w:t>, s.r.o.)</w:t>
            </w:r>
            <w:r>
              <w:rPr>
                <w:sz w:val="20"/>
                <w:szCs w:val="20"/>
              </w:rPr>
              <w:t>.</w:t>
            </w:r>
            <w:r w:rsidRPr="009574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57CE224D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ožadováno</w:t>
            </w:r>
          </w:p>
        </w:tc>
        <w:tc>
          <w:tcPr>
            <w:tcW w:w="1532" w:type="dxa"/>
            <w:vAlign w:val="center"/>
          </w:tcPr>
          <w:p w14:paraId="1A06DB30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413738B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49444A53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59B3DFB5" w14:textId="77777777" w:rsidTr="00F774E6">
        <w:trPr>
          <w:trHeight w:val="683"/>
          <w:jc w:val="center"/>
        </w:trPr>
        <w:tc>
          <w:tcPr>
            <w:tcW w:w="561" w:type="dxa"/>
            <w:vAlign w:val="center"/>
          </w:tcPr>
          <w:p w14:paraId="5E7DBE28" w14:textId="77777777" w:rsidR="00B32A04" w:rsidRPr="008F2A4E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73" w:type="dxa"/>
            <w:vAlign w:val="center"/>
          </w:tcPr>
          <w:p w14:paraId="18F4E1E5" w14:textId="2E18ED33" w:rsidR="00B32A04" w:rsidRPr="00A1677D" w:rsidRDefault="00B32A04" w:rsidP="00DC74EE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Pr="00A1677D">
              <w:rPr>
                <w:sz w:val="20"/>
                <w:szCs w:val="20"/>
              </w:rPr>
              <w:t xml:space="preserve">ok výroby </w:t>
            </w:r>
            <w:r>
              <w:rPr>
                <w:sz w:val="20"/>
                <w:szCs w:val="20"/>
              </w:rPr>
              <w:t xml:space="preserve">analytické linky i samostatně stojících modulů </w:t>
            </w:r>
            <w:r w:rsidRPr="00A1677D">
              <w:rPr>
                <w:sz w:val="20"/>
                <w:szCs w:val="20"/>
              </w:rPr>
              <w:t>nesmí být starší</w:t>
            </w:r>
            <w:r>
              <w:rPr>
                <w:sz w:val="20"/>
                <w:szCs w:val="20"/>
              </w:rPr>
              <w:t xml:space="preserve"> </w:t>
            </w:r>
            <w:r w:rsidRPr="00A1677D">
              <w:rPr>
                <w:sz w:val="20"/>
                <w:szCs w:val="20"/>
              </w:rPr>
              <w:t>než rok 2020</w:t>
            </w:r>
            <w:r w:rsidR="0037747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058ACE1C" w14:textId="77777777" w:rsidR="00B32A04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911B953" w14:textId="77777777" w:rsidR="00B32A04" w:rsidRPr="007A63DF" w:rsidRDefault="00DC74EE" w:rsidP="00DC74E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7FF84FC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09D9D9A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24B674DD" w14:textId="77777777" w:rsidTr="00F774E6">
        <w:trPr>
          <w:trHeight w:val="776"/>
          <w:jc w:val="center"/>
        </w:trPr>
        <w:tc>
          <w:tcPr>
            <w:tcW w:w="561" w:type="dxa"/>
            <w:vAlign w:val="center"/>
          </w:tcPr>
          <w:p w14:paraId="6499F686" w14:textId="77777777" w:rsidR="00B32A04" w:rsidRPr="008F2A4E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1934F5F" w14:textId="536FD642" w:rsidR="00B32A04" w:rsidRPr="00A1677D" w:rsidRDefault="00B32A04" w:rsidP="0037747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Pro samostatně stojící moduly musí být také splněna podmínka řídící jednotky obousměrně komunikující s</w:t>
            </w:r>
            <w:r w:rsidR="00B30919">
              <w:rPr>
                <w:sz w:val="20"/>
                <w:szCs w:val="20"/>
              </w:rPr>
              <w:t xml:space="preserve">e stávajícím </w:t>
            </w:r>
            <w:r w:rsidRPr="00A1677D">
              <w:rPr>
                <w:sz w:val="20"/>
                <w:szCs w:val="20"/>
              </w:rPr>
              <w:t>LIS </w:t>
            </w:r>
            <w:r w:rsidR="00F774E6">
              <w:rPr>
                <w:sz w:val="20"/>
                <w:szCs w:val="20"/>
              </w:rPr>
              <w:t xml:space="preserve">Orpheus  </w:t>
            </w:r>
            <w:r w:rsidR="00377478">
              <w:rPr>
                <w:sz w:val="20"/>
                <w:szCs w:val="20"/>
              </w:rPr>
              <w:t>(dodavatel</w:t>
            </w:r>
            <w:r w:rsidR="00F774E6">
              <w:rPr>
                <w:sz w:val="20"/>
                <w:szCs w:val="20"/>
              </w:rPr>
              <w:t xml:space="preserve"> Steiner</w:t>
            </w:r>
            <w:r w:rsidR="00377478">
              <w:rPr>
                <w:sz w:val="20"/>
                <w:szCs w:val="20"/>
              </w:rPr>
              <w:t>, s.r.o.).</w:t>
            </w:r>
          </w:p>
        </w:tc>
        <w:tc>
          <w:tcPr>
            <w:tcW w:w="1253" w:type="dxa"/>
            <w:vAlign w:val="center"/>
          </w:tcPr>
          <w:p w14:paraId="0B589714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0A88A25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CC89568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76187E6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50B17FB4" w14:textId="77777777" w:rsidTr="00F774E6">
        <w:trPr>
          <w:trHeight w:val="776"/>
          <w:jc w:val="center"/>
        </w:trPr>
        <w:tc>
          <w:tcPr>
            <w:tcW w:w="561" w:type="dxa"/>
            <w:vAlign w:val="center"/>
          </w:tcPr>
          <w:p w14:paraId="06ADF95C" w14:textId="77777777" w:rsidR="00B32A04" w:rsidRPr="008F2A4E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B44054D" w14:textId="7D068849" w:rsidR="003F34D6" w:rsidRPr="003F34D6" w:rsidRDefault="00377478" w:rsidP="00377478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Každý a</w:t>
            </w:r>
            <w:r w:rsidR="00B32A04" w:rsidRPr="00A1677D">
              <w:rPr>
                <w:sz w:val="20"/>
                <w:szCs w:val="20"/>
              </w:rPr>
              <w:t xml:space="preserve">nalyzátor musí splňovat CE-IVDR dle „NAŘÍZENÍ EVROPSKÉHO PARLAMENTU A RADY (EU) 2017/746 </w:t>
            </w:r>
            <w:bookmarkStart w:id="4" w:name="_Hlk170737426"/>
            <w:r w:rsidR="00B32A04" w:rsidRPr="00A1677D">
              <w:rPr>
                <w:sz w:val="20"/>
                <w:szCs w:val="20"/>
              </w:rPr>
              <w:t>o diagnostických zdravotnických prostředcích in vitro</w:t>
            </w:r>
            <w:bookmarkEnd w:id="4"/>
            <w:r w:rsidR="00B32A04" w:rsidRPr="00A1677D">
              <w:rPr>
                <w:sz w:val="20"/>
                <w:szCs w:val="20"/>
              </w:rPr>
              <w:t xml:space="preserve">“ ve znění „NAŘÍZENÍ EVROPSKÉHO PARLAMENTU A RADY (EU) </w:t>
            </w:r>
            <w:bookmarkStart w:id="5" w:name="_Hlk170737836"/>
            <w:r w:rsidR="00B32A04" w:rsidRPr="00A1677D">
              <w:rPr>
                <w:sz w:val="20"/>
                <w:szCs w:val="20"/>
              </w:rPr>
              <w:t>2022/112, kterým se mění nařízení (EU) 2017/746</w:t>
            </w:r>
            <w:bookmarkEnd w:id="5"/>
            <w:r w:rsidR="00B32A04" w:rsidRPr="00A1677D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>.</w:t>
            </w:r>
            <w:r w:rsidR="003F34D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5B8C54BB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19B6A25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243C99C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6D9A3A0A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BC576B8" w14:textId="77777777" w:rsidTr="00D54E9B">
        <w:trPr>
          <w:trHeight w:val="983"/>
          <w:jc w:val="center"/>
        </w:trPr>
        <w:tc>
          <w:tcPr>
            <w:tcW w:w="561" w:type="dxa"/>
            <w:vAlign w:val="center"/>
          </w:tcPr>
          <w:p w14:paraId="447CEFC9" w14:textId="77777777" w:rsidR="00B32A04" w:rsidRPr="008F2A4E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807D23B" w14:textId="74E8EDD7" w:rsidR="00B32A04" w:rsidRPr="00A1677D" w:rsidRDefault="00B32A04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4917DD">
              <w:rPr>
                <w:sz w:val="20"/>
                <w:szCs w:val="20"/>
              </w:rPr>
              <w:t>Celý systém (tzn. analytická linka i jednotlivé analyzátory,</w:t>
            </w:r>
            <w:r>
              <w:rPr>
                <w:sz w:val="20"/>
                <w:szCs w:val="20"/>
              </w:rPr>
              <w:t xml:space="preserve"> včetně</w:t>
            </w:r>
            <w:r w:rsidRPr="004917DD">
              <w:rPr>
                <w:sz w:val="20"/>
                <w:szCs w:val="20"/>
              </w:rPr>
              <w:t xml:space="preserve"> reagenci</w:t>
            </w:r>
            <w:r>
              <w:rPr>
                <w:sz w:val="20"/>
                <w:szCs w:val="20"/>
              </w:rPr>
              <w:t>í</w:t>
            </w:r>
            <w:r w:rsidRPr="004917DD">
              <w:rPr>
                <w:sz w:val="20"/>
                <w:szCs w:val="20"/>
              </w:rPr>
              <w:t xml:space="preserve"> a</w:t>
            </w:r>
            <w:r w:rsidR="00377478">
              <w:rPr>
                <w:sz w:val="20"/>
                <w:szCs w:val="20"/>
              </w:rPr>
              <w:t xml:space="preserve"> provozního</w:t>
            </w:r>
            <w:r w:rsidRPr="004917DD">
              <w:rPr>
                <w:sz w:val="20"/>
                <w:szCs w:val="20"/>
              </w:rPr>
              <w:t xml:space="preserve"> spotřební</w:t>
            </w:r>
            <w:r>
              <w:rPr>
                <w:sz w:val="20"/>
                <w:szCs w:val="20"/>
              </w:rPr>
              <w:t>ho</w:t>
            </w:r>
            <w:r w:rsidRPr="004917DD">
              <w:rPr>
                <w:sz w:val="20"/>
                <w:szCs w:val="20"/>
              </w:rPr>
              <w:t xml:space="preserve"> materiál</w:t>
            </w:r>
            <w:r>
              <w:rPr>
                <w:sz w:val="20"/>
                <w:szCs w:val="20"/>
              </w:rPr>
              <w:t>u</w:t>
            </w:r>
            <w:r w:rsidRPr="004917DD">
              <w:rPr>
                <w:sz w:val="20"/>
                <w:szCs w:val="20"/>
              </w:rPr>
              <w:t xml:space="preserve">) musí mít identického dodavatele. </w:t>
            </w:r>
            <w:r>
              <w:rPr>
                <w:sz w:val="20"/>
                <w:szCs w:val="20"/>
              </w:rPr>
              <w:t>Metody na jednotlivých analyzátorech a analytické lince</w:t>
            </w:r>
            <w:r w:rsidRPr="004917DD">
              <w:rPr>
                <w:sz w:val="20"/>
                <w:szCs w:val="20"/>
              </w:rPr>
              <w:t xml:space="preserve"> musí být založeny na stejných principech s vzájemnou </w:t>
            </w:r>
            <w:r w:rsidRPr="004917DD">
              <w:rPr>
                <w:sz w:val="20"/>
                <w:szCs w:val="20"/>
              </w:rPr>
              <w:lastRenderedPageBreak/>
              <w:t>návazností a analyzátory musí splňovat níže uvedené technické specifikace.</w:t>
            </w:r>
          </w:p>
        </w:tc>
        <w:tc>
          <w:tcPr>
            <w:tcW w:w="1253" w:type="dxa"/>
            <w:vAlign w:val="center"/>
          </w:tcPr>
          <w:p w14:paraId="2F18DD9A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požadováno</w:t>
            </w:r>
          </w:p>
        </w:tc>
        <w:tc>
          <w:tcPr>
            <w:tcW w:w="1532" w:type="dxa"/>
            <w:vAlign w:val="center"/>
          </w:tcPr>
          <w:p w14:paraId="67FA3150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442B823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0E9EC3AD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3CFD30E6" w14:textId="77777777" w:rsidTr="00F774E6">
        <w:trPr>
          <w:trHeight w:val="2262"/>
          <w:jc w:val="center"/>
        </w:trPr>
        <w:tc>
          <w:tcPr>
            <w:tcW w:w="561" w:type="dxa"/>
            <w:vAlign w:val="center"/>
          </w:tcPr>
          <w:p w14:paraId="61687DDB" w14:textId="77777777" w:rsidR="00B32A04" w:rsidRPr="008F2A4E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73" w:type="dxa"/>
            <w:vAlign w:val="center"/>
          </w:tcPr>
          <w:p w14:paraId="00B13512" w14:textId="47766F8B" w:rsidR="00B32A04" w:rsidRPr="00A1677D" w:rsidRDefault="00B32A04" w:rsidP="00D54E9B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Součástí předmětu plnění  (na náklady dodavatele) </w:t>
            </w:r>
            <w:r w:rsidR="00377478">
              <w:rPr>
                <w:sz w:val="20"/>
                <w:szCs w:val="20"/>
              </w:rPr>
              <w:t>u vybraného dodavatele musí být i</w:t>
            </w:r>
            <w:r w:rsidR="00B3091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dodávka r</w:t>
            </w:r>
            <w:r w:rsidRPr="00A1677D">
              <w:rPr>
                <w:sz w:val="20"/>
                <w:szCs w:val="20"/>
              </w:rPr>
              <w:t>eagenci</w:t>
            </w:r>
            <w:r>
              <w:rPr>
                <w:sz w:val="20"/>
                <w:szCs w:val="20"/>
              </w:rPr>
              <w:t xml:space="preserve">í </w:t>
            </w:r>
            <w:r w:rsidRPr="00A1677D">
              <w:rPr>
                <w:sz w:val="20"/>
                <w:szCs w:val="20"/>
              </w:rPr>
              <w:t>a spotřební</w:t>
            </w:r>
            <w:r>
              <w:rPr>
                <w:sz w:val="20"/>
                <w:szCs w:val="20"/>
              </w:rPr>
              <w:t>ho</w:t>
            </w:r>
            <w:r w:rsidRPr="00A1677D">
              <w:rPr>
                <w:sz w:val="20"/>
                <w:szCs w:val="20"/>
              </w:rPr>
              <w:t xml:space="preserve"> materiál</w:t>
            </w:r>
            <w:r>
              <w:rPr>
                <w:sz w:val="20"/>
                <w:szCs w:val="20"/>
              </w:rPr>
              <w:t xml:space="preserve">u </w:t>
            </w:r>
            <w:r w:rsidRPr="00A1677D">
              <w:rPr>
                <w:sz w:val="20"/>
                <w:szCs w:val="20"/>
              </w:rPr>
              <w:t>potřebn</w:t>
            </w:r>
            <w:r>
              <w:rPr>
                <w:sz w:val="20"/>
                <w:szCs w:val="20"/>
              </w:rPr>
              <w:t>ého</w:t>
            </w:r>
            <w:r w:rsidRPr="00A1677D">
              <w:rPr>
                <w:sz w:val="20"/>
                <w:szCs w:val="20"/>
              </w:rPr>
              <w:t xml:space="preserve"> pro verifikaci metod v rozsahu 20 testů/metoda/modul pro porovnání, 20 testů/metoda/modul pro verifikaci, 10 pro mimořádný cyklus v</w:t>
            </w:r>
            <w:r>
              <w:rPr>
                <w:sz w:val="20"/>
                <w:szCs w:val="20"/>
              </w:rPr>
              <w:t> externím hodnocení kvality (</w:t>
            </w:r>
            <w:r w:rsidRPr="00A1677D">
              <w:rPr>
                <w:sz w:val="20"/>
                <w:szCs w:val="20"/>
              </w:rPr>
              <w:t>EHK</w:t>
            </w:r>
            <w:r>
              <w:rPr>
                <w:sz w:val="20"/>
                <w:szCs w:val="20"/>
              </w:rPr>
              <w:t>)</w:t>
            </w:r>
            <w:r w:rsidR="00377478">
              <w:rPr>
                <w:sz w:val="20"/>
                <w:szCs w:val="20"/>
              </w:rPr>
              <w:t>, tj. nad rámec přílohy č. 1 ZD.</w:t>
            </w:r>
          </w:p>
        </w:tc>
        <w:tc>
          <w:tcPr>
            <w:tcW w:w="1253" w:type="dxa"/>
            <w:vAlign w:val="center"/>
          </w:tcPr>
          <w:p w14:paraId="294DA658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2F3374B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79CF57F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0B830901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B7CB874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5849B09C" w14:textId="77777777" w:rsidR="00B32A04" w:rsidRPr="008F2A4E" w:rsidRDefault="002F678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E092E56" w14:textId="55BABE85" w:rsidR="00B32A04" w:rsidRPr="00A1677D" w:rsidRDefault="00B32A04" w:rsidP="0088230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 xml:space="preserve">Napojení na </w:t>
            </w:r>
            <w:r w:rsidR="00B30919">
              <w:rPr>
                <w:sz w:val="20"/>
                <w:szCs w:val="20"/>
              </w:rPr>
              <w:t xml:space="preserve">stávající </w:t>
            </w:r>
            <w:r w:rsidRPr="00A1677D">
              <w:rPr>
                <w:sz w:val="20"/>
                <w:szCs w:val="20"/>
              </w:rPr>
              <w:t xml:space="preserve">LIS </w:t>
            </w:r>
            <w:r w:rsidR="003F34D6">
              <w:rPr>
                <w:sz w:val="20"/>
                <w:szCs w:val="20"/>
              </w:rPr>
              <w:t xml:space="preserve">Orpheus  </w:t>
            </w:r>
            <w:r w:rsidR="00377478">
              <w:rPr>
                <w:sz w:val="20"/>
                <w:szCs w:val="20"/>
              </w:rPr>
              <w:t xml:space="preserve">dodavatele </w:t>
            </w:r>
            <w:r w:rsidR="003F34D6">
              <w:rPr>
                <w:sz w:val="20"/>
                <w:szCs w:val="20"/>
              </w:rPr>
              <w:t>Steiner</w:t>
            </w:r>
            <w:r w:rsidR="00377478">
              <w:rPr>
                <w:sz w:val="20"/>
                <w:szCs w:val="20"/>
              </w:rPr>
              <w:t>, s.r.o</w:t>
            </w:r>
            <w:r w:rsidR="00882301">
              <w:rPr>
                <w:sz w:val="20"/>
                <w:szCs w:val="20"/>
              </w:rPr>
              <w:t>.</w:t>
            </w:r>
            <w:r w:rsidRPr="00A1677D">
              <w:rPr>
                <w:sz w:val="20"/>
                <w:szCs w:val="20"/>
              </w:rPr>
              <w:t xml:space="preserve"> zajistí dodavatel analyzátor</w:t>
            </w:r>
            <w:r w:rsidR="00B30919">
              <w:rPr>
                <w:sz w:val="20"/>
                <w:szCs w:val="20"/>
              </w:rPr>
              <w:t>ů</w:t>
            </w:r>
            <w:r w:rsidRPr="00A1677D">
              <w:rPr>
                <w:sz w:val="20"/>
                <w:szCs w:val="20"/>
              </w:rPr>
              <w:t xml:space="preserve"> na své náklady.</w:t>
            </w:r>
          </w:p>
        </w:tc>
        <w:tc>
          <w:tcPr>
            <w:tcW w:w="1253" w:type="dxa"/>
            <w:vAlign w:val="center"/>
          </w:tcPr>
          <w:p w14:paraId="61434EAA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E2DBD27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BBE627F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01D5A08B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3A1BD77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ABD30AD" w14:textId="77777777" w:rsidR="00B32A04" w:rsidRPr="008F2A4E" w:rsidRDefault="002F678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7015B67" w14:textId="77777777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V rámci údržby či poruchy jednoho modulu musí být možnost měření vzorků na modulu druhém bez omezení.</w:t>
            </w:r>
          </w:p>
        </w:tc>
        <w:tc>
          <w:tcPr>
            <w:tcW w:w="1253" w:type="dxa"/>
            <w:vAlign w:val="center"/>
          </w:tcPr>
          <w:p w14:paraId="1A1C5051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B41FB5B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D54BA4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767B4F65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143D3253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1EEE6E1A" w14:textId="77777777" w:rsidR="00B32A04" w:rsidRPr="008F2A4E" w:rsidRDefault="002F678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3C029644" w14:textId="77777777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Výkony jednotlivých modulů v rámci analytické linky nesmí být vzájemně omezovány.</w:t>
            </w:r>
          </w:p>
        </w:tc>
        <w:tc>
          <w:tcPr>
            <w:tcW w:w="1253" w:type="dxa"/>
            <w:vAlign w:val="center"/>
          </w:tcPr>
          <w:p w14:paraId="4A4B78BB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4C638975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19D1A15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22FE638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67066AA5" w14:textId="77777777" w:rsidTr="00DA6B62">
        <w:trPr>
          <w:trHeight w:val="2214"/>
          <w:jc w:val="center"/>
        </w:trPr>
        <w:tc>
          <w:tcPr>
            <w:tcW w:w="561" w:type="dxa"/>
            <w:vAlign w:val="center"/>
          </w:tcPr>
          <w:p w14:paraId="0AC04C6F" w14:textId="77777777" w:rsidR="00B32A04" w:rsidRPr="008F2A4E" w:rsidRDefault="00B32A04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E40ED3C" w14:textId="784F629A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 xml:space="preserve">Možnost archivace primárních záznamů v elektronické podobě včetně uvedení šarže použité reagencie, kalibrace a výsledku/šarže kontroly. Elektronická archivace musí být ve formátu, který není možné měnit ze strany uživatele </w:t>
            </w:r>
            <w:r w:rsidR="00377478">
              <w:rPr>
                <w:sz w:val="20"/>
                <w:szCs w:val="20"/>
              </w:rPr>
              <w:t xml:space="preserve">(zadavatele), </w:t>
            </w:r>
            <w:r w:rsidRPr="00A1677D">
              <w:rPr>
                <w:sz w:val="20"/>
                <w:szCs w:val="20"/>
              </w:rPr>
              <w:t>(např. pdf soubor).</w:t>
            </w:r>
          </w:p>
        </w:tc>
        <w:tc>
          <w:tcPr>
            <w:tcW w:w="1253" w:type="dxa"/>
            <w:vAlign w:val="center"/>
          </w:tcPr>
          <w:p w14:paraId="6BD9BF08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B828481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922003B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286FE08E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5EECED17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C362B95" w14:textId="77777777" w:rsidR="00B32A04" w:rsidRPr="008F2A4E" w:rsidRDefault="00B32A04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4532E5B2" w14:textId="77777777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Všechny přístupy do SW analyzátoru (vzdálenou správou, nebo firemním pracovníkem na místě) musí být plně v souladu s GDPR.</w:t>
            </w:r>
          </w:p>
        </w:tc>
        <w:tc>
          <w:tcPr>
            <w:tcW w:w="1253" w:type="dxa"/>
            <w:vAlign w:val="center"/>
          </w:tcPr>
          <w:p w14:paraId="4CA2AD2A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7D9F363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F5AC940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78E75D22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647C465D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4250826B" w14:textId="77777777" w:rsidR="00B32A04" w:rsidRPr="008F2A4E" w:rsidRDefault="00B32A04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5A80E67" w14:textId="277AADB3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Poskytnutí alespoň 2 certifikátů odbornosti pro aplikační specialisty</w:t>
            </w:r>
            <w:r>
              <w:rPr>
                <w:sz w:val="20"/>
                <w:szCs w:val="20"/>
              </w:rPr>
              <w:t>, které budou podmínkou pro převzetí plnění</w:t>
            </w:r>
            <w:r w:rsidR="00F83F83">
              <w:rPr>
                <w:sz w:val="20"/>
                <w:szCs w:val="20"/>
              </w:rPr>
              <w:t xml:space="preserve"> dle VZ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3B3D3C7E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74674A8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4F6246E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11E049CF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DC9BA6A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0EA45885" w14:textId="77777777" w:rsidR="00B32A04" w:rsidRPr="008F2A4E" w:rsidRDefault="00AF346A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51E4AE06" w14:textId="2121DAC5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Zachování současného portfolia metod vyšetření dle přílohy č.</w:t>
            </w:r>
            <w:r w:rsidR="00F83F83">
              <w:rPr>
                <w:sz w:val="20"/>
                <w:szCs w:val="20"/>
              </w:rPr>
              <w:t xml:space="preserve"> </w:t>
            </w:r>
            <w:r w:rsidRPr="00A1677D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zadávací dokumentace</w:t>
            </w:r>
            <w:r w:rsidRPr="00A1677D">
              <w:rPr>
                <w:sz w:val="20"/>
                <w:szCs w:val="20"/>
              </w:rPr>
              <w:t xml:space="preserve">. Všechny metody musí </w:t>
            </w:r>
            <w:r w:rsidRPr="00A1677D">
              <w:rPr>
                <w:sz w:val="20"/>
                <w:szCs w:val="20"/>
              </w:rPr>
              <w:lastRenderedPageBreak/>
              <w:t>být součástí nabídky</w:t>
            </w:r>
            <w:r>
              <w:rPr>
                <w:sz w:val="20"/>
                <w:szCs w:val="20"/>
              </w:rPr>
              <w:t xml:space="preserve"> účastníka</w:t>
            </w:r>
            <w:r w:rsidRPr="00A1677D">
              <w:rPr>
                <w:sz w:val="20"/>
                <w:szCs w:val="20"/>
              </w:rPr>
              <w:t xml:space="preserve"> pro vybraný analytický systém.</w:t>
            </w:r>
          </w:p>
        </w:tc>
        <w:tc>
          <w:tcPr>
            <w:tcW w:w="1253" w:type="dxa"/>
            <w:vAlign w:val="center"/>
          </w:tcPr>
          <w:p w14:paraId="4CF4EF80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požadováno</w:t>
            </w:r>
          </w:p>
        </w:tc>
        <w:tc>
          <w:tcPr>
            <w:tcW w:w="1532" w:type="dxa"/>
            <w:vAlign w:val="center"/>
          </w:tcPr>
          <w:p w14:paraId="6B94DABD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8986B50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1A59B036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5121CF8" w14:textId="77777777" w:rsidTr="00100DE0">
        <w:trPr>
          <w:trHeight w:val="1134"/>
          <w:jc w:val="center"/>
        </w:trPr>
        <w:tc>
          <w:tcPr>
            <w:tcW w:w="561" w:type="dxa"/>
            <w:vAlign w:val="center"/>
          </w:tcPr>
          <w:p w14:paraId="3F017A8E" w14:textId="77777777" w:rsidR="00B32A04" w:rsidRPr="008F2A4E" w:rsidRDefault="00AF346A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36C771C7" w14:textId="468D8629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Jasná identifikace reagencií pomocí čárového, QR kódu nebo RFID čipu</w:t>
            </w:r>
            <w:r w:rsidR="00F83F83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1C64B11E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DEB8CDC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087C045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62E7E391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05A3813A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52EE5A7E" w14:textId="77777777" w:rsidR="00B32A04" w:rsidRPr="008F2A4E" w:rsidRDefault="00AF346A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D126C1E" w14:textId="5B5ADFE0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 rámci příbalových letáků pro reagencie (uvedené v příloze </w:t>
            </w:r>
            <w:r w:rsidRPr="00A1677D">
              <w:rPr>
                <w:sz w:val="20"/>
                <w:szCs w:val="20"/>
              </w:rPr>
              <w:t>č.</w:t>
            </w:r>
            <w:r w:rsidR="00112705">
              <w:rPr>
                <w:sz w:val="20"/>
                <w:szCs w:val="20"/>
              </w:rPr>
              <w:t xml:space="preserve"> </w:t>
            </w:r>
            <w:r w:rsidRPr="00A1677D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zadávací dokumentace) musí být k dispozici údaje o návaznosti včetně porovnání s jiným systémem.</w:t>
            </w:r>
          </w:p>
        </w:tc>
        <w:tc>
          <w:tcPr>
            <w:tcW w:w="1253" w:type="dxa"/>
            <w:vAlign w:val="center"/>
          </w:tcPr>
          <w:p w14:paraId="66CA744B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FDC4054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F9CC39D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7C09237E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2303EAD9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6CA149A3" w14:textId="77777777" w:rsidR="00B32A04" w:rsidRPr="008F2A4E" w:rsidRDefault="00AF346A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0292DB91" w14:textId="70BB8617" w:rsidR="00B32A04" w:rsidRPr="00A1677D" w:rsidRDefault="00B32A04" w:rsidP="001522B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Přednostní zpracování pro vzorky s označením STATIM</w:t>
            </w:r>
            <w:r w:rsidR="00F83F83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56FE0C23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B2478FA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141ECA1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091FC637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4054950" w14:textId="77777777" w:rsidTr="00F774E6">
        <w:trPr>
          <w:trHeight w:val="1609"/>
          <w:jc w:val="center"/>
        </w:trPr>
        <w:tc>
          <w:tcPr>
            <w:tcW w:w="561" w:type="dxa"/>
            <w:vAlign w:val="center"/>
          </w:tcPr>
          <w:p w14:paraId="68554984" w14:textId="77777777" w:rsidR="00B32A04" w:rsidRPr="008F2A4E" w:rsidRDefault="00AF346A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2AF2401F" w14:textId="77777777" w:rsidR="00B32A04" w:rsidRPr="00A1677D" w:rsidRDefault="00B32A04" w:rsidP="00E9106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Přenos požadavků na vyšetření vč. identifikace z LIS pomocí čárového kódu. S možností taktéž manuálního zadání</w:t>
            </w:r>
            <w:r>
              <w:rPr>
                <w:sz w:val="20"/>
                <w:szCs w:val="20"/>
              </w:rPr>
              <w:t xml:space="preserve"> přímo do</w:t>
            </w:r>
            <w:r w:rsidR="00E910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analyzátoru.</w:t>
            </w:r>
          </w:p>
        </w:tc>
        <w:tc>
          <w:tcPr>
            <w:tcW w:w="1253" w:type="dxa"/>
            <w:vAlign w:val="center"/>
          </w:tcPr>
          <w:p w14:paraId="2A929FB5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605B04E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3497A1A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24DE0227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530994F8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09DA7648" w14:textId="77777777" w:rsidR="00B32A04" w:rsidRPr="008F2A4E" w:rsidRDefault="00AF346A" w:rsidP="002F678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678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CF85125" w14:textId="77777777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>Pro všechny kalibrátory musí být uvedeny jejich nejistoty.</w:t>
            </w:r>
          </w:p>
        </w:tc>
        <w:tc>
          <w:tcPr>
            <w:tcW w:w="1253" w:type="dxa"/>
            <w:vAlign w:val="center"/>
          </w:tcPr>
          <w:p w14:paraId="7D4DB9A0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9D73061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F67B974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0942642C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365D1ADA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31A4D5A5" w14:textId="77777777" w:rsidR="00B32A04" w:rsidRPr="008F2A4E" w:rsidRDefault="002F678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32A04" w:rsidRPr="008F2A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73" w:type="dxa"/>
            <w:vAlign w:val="center"/>
          </w:tcPr>
          <w:p w14:paraId="1BA4F5D5" w14:textId="36624E8B" w:rsidR="00B32A04" w:rsidRPr="00A1677D" w:rsidRDefault="00B32A04" w:rsidP="00F774E6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F2A4E">
              <w:rPr>
                <w:bCs/>
                <w:sz w:val="20"/>
                <w:szCs w:val="20"/>
              </w:rPr>
              <w:t xml:space="preserve">V rámci softwaru analyzátoru </w:t>
            </w:r>
            <w:r w:rsidR="00F83F83">
              <w:rPr>
                <w:bCs/>
                <w:sz w:val="20"/>
                <w:szCs w:val="20"/>
              </w:rPr>
              <w:t xml:space="preserve">musí být </w:t>
            </w:r>
            <w:r w:rsidRPr="008F2A4E">
              <w:rPr>
                <w:bCs/>
                <w:sz w:val="20"/>
                <w:szCs w:val="20"/>
              </w:rPr>
              <w:t>integrovaný systém kontroly kvality včetně základního statistického vyhodnocení a grafického zobrazení Levey-Jennings</w:t>
            </w:r>
            <w:r w:rsidR="00F83F83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2277AC85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422305F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EA6A65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2A486526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F6788" w:rsidRPr="007A63DF" w14:paraId="0EF3FBD2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2CDBF1F1" w14:textId="77777777" w:rsidR="002F6788" w:rsidRDefault="002F678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473" w:type="dxa"/>
            <w:vAlign w:val="center"/>
          </w:tcPr>
          <w:p w14:paraId="0CDD6EBD" w14:textId="52096EA5" w:rsidR="002F6788" w:rsidRDefault="002F6788" w:rsidP="002F67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Součástí dodávky musí být obslužný řídící SW (middleware) zajišťující minimálně:</w:t>
            </w:r>
          </w:p>
          <w:p w14:paraId="25EE0761" w14:textId="77777777" w:rsidR="002F6788" w:rsidRDefault="002F6788" w:rsidP="002F67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připojení a propojení dodaných analyzátorů s LIS</w:t>
            </w:r>
          </w:p>
          <w:p w14:paraId="379DC8FD" w14:textId="77777777" w:rsidR="002F6788" w:rsidRDefault="002F6788" w:rsidP="002F67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F6788">
              <w:rPr>
                <w:sz w:val="20"/>
                <w:szCs w:val="20"/>
              </w:rPr>
              <w:t xml:space="preserve"> řízení pohybu vzorků po laboratoři včetně preanalytického třídění a tisku štítků alikvotů</w:t>
            </w:r>
          </w:p>
          <w:p w14:paraId="3B3466F4" w14:textId="02705A6C" w:rsidR="002F6788" w:rsidRPr="002F6788" w:rsidRDefault="002F6788" w:rsidP="002F67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F6788">
              <w:rPr>
                <w:sz w:val="20"/>
                <w:szCs w:val="20"/>
              </w:rPr>
              <w:t>sběr a statistické vyhodnocení výsledků interní kontroly kvality</w:t>
            </w:r>
            <w:r w:rsidR="00F83F83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645E7EB2" w14:textId="77777777" w:rsidR="002F6788" w:rsidRPr="007A63DF" w:rsidRDefault="002F6788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82F6DA0" w14:textId="77777777" w:rsidR="002F6788" w:rsidRPr="0058557B" w:rsidRDefault="002F6788" w:rsidP="00733A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E8D495F" w14:textId="77777777" w:rsidR="002F6788" w:rsidRPr="00BD4B0F" w:rsidRDefault="002F6788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3D44AED5" w14:textId="77777777" w:rsidR="002F6788" w:rsidRPr="00BD4B0F" w:rsidRDefault="002F6788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F6788" w:rsidRPr="007A63DF" w14:paraId="4AFD3820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411063FB" w14:textId="77777777" w:rsidR="002F6788" w:rsidRDefault="002F6788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473" w:type="dxa"/>
            <w:vAlign w:val="center"/>
          </w:tcPr>
          <w:p w14:paraId="2CD872F8" w14:textId="77777777" w:rsidR="002F6788" w:rsidRPr="00A1677D" w:rsidRDefault="002F6788" w:rsidP="00733A7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1677D">
              <w:rPr>
                <w:sz w:val="20"/>
                <w:szCs w:val="20"/>
              </w:rPr>
              <w:t xml:space="preserve">Analytická linka se musí vejít na plochu (včetně plochy za analyzátorem pro servisní zásah) 5 x </w:t>
            </w:r>
            <w:r>
              <w:rPr>
                <w:sz w:val="20"/>
                <w:szCs w:val="20"/>
              </w:rPr>
              <w:t>2</w:t>
            </w:r>
            <w:r w:rsidRPr="00A1677D">
              <w:rPr>
                <w:sz w:val="20"/>
                <w:szCs w:val="20"/>
              </w:rPr>
              <w:t xml:space="preserve"> m</w:t>
            </w:r>
          </w:p>
        </w:tc>
        <w:tc>
          <w:tcPr>
            <w:tcW w:w="1253" w:type="dxa"/>
            <w:vAlign w:val="center"/>
          </w:tcPr>
          <w:p w14:paraId="06BF6552" w14:textId="77777777" w:rsidR="002F6788" w:rsidRPr="007A63DF" w:rsidRDefault="002F6788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79EAA5E" w14:textId="77777777" w:rsidR="002F6788" w:rsidRPr="0058557B" w:rsidRDefault="002F6788" w:rsidP="00733A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CFABF1A" w14:textId="77777777" w:rsidR="002F6788" w:rsidRPr="00BD4B0F" w:rsidRDefault="002F6788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5A821219" w14:textId="77777777" w:rsidR="002F6788" w:rsidRPr="00BD4B0F" w:rsidRDefault="002F6788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5AD1E7DF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6F5F04CE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3473" w:type="dxa"/>
            <w:vAlign w:val="center"/>
          </w:tcPr>
          <w:p w14:paraId="2B48433B" w14:textId="3551B2CC" w:rsidR="002E49B0" w:rsidRPr="00A1677D" w:rsidRDefault="002E49B0" w:rsidP="00733A7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UPS s vysokým výkonem a dostatečnou rezervou pro zajištění provozu všech dodaných analyzátorů při výpadku el.</w:t>
            </w:r>
            <w:r w:rsidR="00F83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energie, a to na minimálně 30</w:t>
            </w:r>
            <w:r w:rsidR="00F83F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</w:t>
            </w:r>
            <w:r w:rsidR="00F83F8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3" w:type="dxa"/>
            <w:vAlign w:val="center"/>
          </w:tcPr>
          <w:p w14:paraId="0E47F399" w14:textId="77777777" w:rsidR="002E49B0" w:rsidRPr="007A63DF" w:rsidRDefault="002E49B0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958DACB" w14:textId="77777777" w:rsidR="002E49B0" w:rsidRPr="0058557B" w:rsidRDefault="002E49B0" w:rsidP="00733A7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0CE9003" w14:textId="77777777" w:rsidR="002E49B0" w:rsidRPr="00BD4B0F" w:rsidRDefault="002E49B0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6F779D13" w14:textId="77777777" w:rsidR="002E49B0" w:rsidRPr="00BD4B0F" w:rsidRDefault="002E49B0" w:rsidP="00733A7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7CDFDCA7" w14:textId="77777777" w:rsidTr="00F774E6">
        <w:trPr>
          <w:trHeight w:val="601"/>
          <w:jc w:val="center"/>
        </w:trPr>
        <w:tc>
          <w:tcPr>
            <w:tcW w:w="9624" w:type="dxa"/>
            <w:gridSpan w:val="6"/>
            <w:shd w:val="clear" w:color="auto" w:fill="FFFF00"/>
            <w:vAlign w:val="center"/>
          </w:tcPr>
          <w:p w14:paraId="41B94D86" w14:textId="77777777" w:rsidR="002E49B0" w:rsidRPr="00E20A6E" w:rsidRDefault="002E49B0" w:rsidP="00B32A04">
            <w:pPr>
              <w:pStyle w:val="Default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</w:pPr>
            <w:r w:rsidRPr="00E20A6E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>Modul biochemický + ISE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</w:rPr>
              <w:t xml:space="preserve"> (v rámci linky i samostatně stojící)</w:t>
            </w:r>
          </w:p>
        </w:tc>
      </w:tr>
      <w:tr w:rsidR="00274AD1" w:rsidRPr="007A63DF" w14:paraId="04060E5C" w14:textId="77777777" w:rsidTr="00B5211E">
        <w:trPr>
          <w:trHeight w:val="749"/>
          <w:jc w:val="center"/>
        </w:trPr>
        <w:tc>
          <w:tcPr>
            <w:tcW w:w="561" w:type="dxa"/>
            <w:vAlign w:val="center"/>
          </w:tcPr>
          <w:p w14:paraId="0EB234FB" w14:textId="77777777" w:rsid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2E52612E" w14:textId="77777777" w:rsidR="00274AD1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>
              <w:rPr>
                <w:b/>
              </w:rPr>
              <w:t>P</w:t>
            </w:r>
            <w:r w:rsidRPr="009A2041">
              <w:rPr>
                <w:b/>
              </w:rPr>
              <w:t xml:space="preserve">řesné </w:t>
            </w:r>
            <w:r w:rsidRPr="00D448C3">
              <w:rPr>
                <w:b/>
                <w:color w:val="FF0000"/>
              </w:rPr>
              <w:t>označení</w:t>
            </w:r>
            <w:r>
              <w:rPr>
                <w:b/>
              </w:rPr>
              <w:t xml:space="preserve"> (</w:t>
            </w:r>
            <w:r w:rsidRPr="00D448C3">
              <w:rPr>
                <w:b/>
                <w:color w:val="FF0000"/>
              </w:rPr>
              <w:t>název</w:t>
            </w:r>
            <w:r>
              <w:rPr>
                <w:b/>
              </w:rPr>
              <w:t xml:space="preserve">) </w:t>
            </w:r>
            <w:r w:rsidRPr="009A2041">
              <w:rPr>
                <w:b/>
              </w:rPr>
              <w:t>včetně</w:t>
            </w:r>
            <w:r w:rsidRPr="00F56A68">
              <w:rPr>
                <w:b/>
              </w:rPr>
              <w:t xml:space="preserve"> </w:t>
            </w:r>
            <w:r w:rsidRPr="00D448C3">
              <w:rPr>
                <w:b/>
                <w:color w:val="FF0000"/>
              </w:rPr>
              <w:t>výrobce</w:t>
            </w:r>
            <w:r>
              <w:rPr>
                <w:b/>
              </w:rPr>
              <w:t>,</w:t>
            </w:r>
          </w:p>
          <w:p w14:paraId="2966EAEB" w14:textId="77777777" w:rsidR="00274AD1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 w:rsidRPr="00D448C3">
              <w:rPr>
                <w:b/>
                <w:color w:val="FF0000"/>
              </w:rPr>
              <w:t>typ</w:t>
            </w:r>
            <w:r w:rsidRPr="009A2041">
              <w:rPr>
                <w:b/>
              </w:rPr>
              <w:t xml:space="preserve">, </w:t>
            </w:r>
          </w:p>
          <w:p w14:paraId="65A73E79" w14:textId="6C4EFE9A" w:rsidR="00274AD1" w:rsidRPr="009A71F8" w:rsidRDefault="00274AD1" w:rsidP="00274AD1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D448C3">
              <w:rPr>
                <w:b/>
                <w:color w:val="FF0000"/>
              </w:rPr>
              <w:t xml:space="preserve">cena </w:t>
            </w:r>
            <w:r>
              <w:rPr>
                <w:b/>
                <w:color w:val="FF0000"/>
              </w:rPr>
              <w:t xml:space="preserve">v Kč </w:t>
            </w:r>
            <w:r w:rsidRPr="00D448C3">
              <w:rPr>
                <w:b/>
                <w:color w:val="FF0000"/>
              </w:rPr>
              <w:t>bez DPH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5590" w:type="dxa"/>
            <w:gridSpan w:val="4"/>
            <w:vAlign w:val="center"/>
          </w:tcPr>
          <w:p w14:paraId="2D8A53DB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2EBFC06B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0D4583C5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09F48103" w14:textId="3EDCC733" w:rsidR="00274AD1" w:rsidRPr="00BD4B0F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49B0" w:rsidRPr="007A63DF" w14:paraId="04C592E1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3320DDBE" w14:textId="77777777" w:rsidR="002E49B0" w:rsidRPr="007B4033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473" w:type="dxa"/>
            <w:vAlign w:val="center"/>
          </w:tcPr>
          <w:p w14:paraId="0EE78B3B" w14:textId="56E61E6F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 xml:space="preserve">Minimální kapacita 1000 testů za hodinu pro fotometrii, </w:t>
            </w:r>
            <w:r>
              <w:rPr>
                <w:sz w:val="20"/>
                <w:szCs w:val="20"/>
              </w:rPr>
              <w:t xml:space="preserve">minimálně </w:t>
            </w:r>
            <w:r w:rsidRPr="009A71F8">
              <w:rPr>
                <w:sz w:val="20"/>
                <w:szCs w:val="20"/>
              </w:rPr>
              <w:t>400 testů za hodinu pro ISE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63D51BAA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19342AC" w14:textId="77777777" w:rsidR="002E49B0" w:rsidRPr="0058557B" w:rsidRDefault="002E49B0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97161E8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5DC5B535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23E054D7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2AA06AA7" w14:textId="77777777" w:rsidR="002E49B0" w:rsidRPr="007B4033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473" w:type="dxa"/>
            <w:vAlign w:val="center"/>
          </w:tcPr>
          <w:p w14:paraId="672842E3" w14:textId="4B8D77DA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 xml:space="preserve">Paleta </w:t>
            </w:r>
            <w:r>
              <w:rPr>
                <w:sz w:val="20"/>
                <w:szCs w:val="20"/>
              </w:rPr>
              <w:t>min.</w:t>
            </w:r>
            <w:r w:rsidRPr="009A71F8">
              <w:rPr>
                <w:sz w:val="20"/>
                <w:szCs w:val="20"/>
              </w:rPr>
              <w:t xml:space="preserve"> 120 metod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0E9ADD7A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62F5115" w14:textId="77777777" w:rsidR="002E49B0" w:rsidRPr="0058557B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0468292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6C0C031D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7B9DBA1F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02385C2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473" w:type="dxa"/>
            <w:vAlign w:val="center"/>
          </w:tcPr>
          <w:p w14:paraId="1DCF5286" w14:textId="439FF6AF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Kapacita chlazeného reagenčního prostoru minimálně na 60 setů/metod + 3 metody pro ISE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359D99A6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A1C4D44" w14:textId="77777777" w:rsidR="002E49B0" w:rsidRPr="0058557B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ACD3359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1D37AABC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55BB0ECD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6CFA3091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473" w:type="dxa"/>
            <w:vAlign w:val="center"/>
          </w:tcPr>
          <w:p w14:paraId="55262DE0" w14:textId="3DDA1D1D" w:rsidR="002E49B0" w:rsidRPr="00C53DEF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  <w:highlight w:val="red"/>
              </w:rPr>
            </w:pPr>
            <w:r w:rsidRPr="009A71F8">
              <w:rPr>
                <w:sz w:val="20"/>
                <w:szCs w:val="20"/>
              </w:rPr>
              <w:t>Minimálně 5 otevřených kanálů pro reagencie jiného výrobce s možností současného umístění dvou kazet pro tentýž parametr na palubě analyzátoru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34BAC650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C56C007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711CBFF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70CBCE6D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679F7EDA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0433BB33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473" w:type="dxa"/>
            <w:vAlign w:val="center"/>
          </w:tcPr>
          <w:p w14:paraId="4FA13625" w14:textId="3FB22699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3D320D">
              <w:rPr>
                <w:sz w:val="20"/>
                <w:szCs w:val="20"/>
              </w:rPr>
              <w:t>Reakční objem v kyvetě do 200 ul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76A70021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FBCF842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F8CE900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2BD36391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722DAB87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6CD24E7B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473" w:type="dxa"/>
            <w:vAlign w:val="center"/>
          </w:tcPr>
          <w:p w14:paraId="5B19A3FE" w14:textId="7984B842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Potřebný objem vzorku pro analýzu do 20 ul pro všechny metody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01B522EA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D09241B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2BAE307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14:paraId="56A42509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78459681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5D1A420B" w14:textId="77777777" w:rsidR="002E49B0" w:rsidRPr="007B4033" w:rsidRDefault="002E49B0" w:rsidP="00AF346A">
            <w:pPr>
              <w:pStyle w:val="Default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27.</w:t>
            </w:r>
          </w:p>
        </w:tc>
        <w:tc>
          <w:tcPr>
            <w:tcW w:w="3473" w:type="dxa"/>
            <w:vAlign w:val="center"/>
          </w:tcPr>
          <w:p w14:paraId="53647E54" w14:textId="65E19651" w:rsidR="002E49B0" w:rsidRPr="003D320D" w:rsidRDefault="002E49B0" w:rsidP="000333AB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Možnost kontinuálního vkládání vzorků</w:t>
            </w:r>
            <w:r>
              <w:rPr>
                <w:sz w:val="20"/>
                <w:szCs w:val="20"/>
              </w:rPr>
              <w:t xml:space="preserve"> a </w:t>
            </w:r>
            <w:r w:rsidRPr="009A71F8">
              <w:rPr>
                <w:sz w:val="20"/>
                <w:szCs w:val="20"/>
              </w:rPr>
              <w:t>reagencií</w:t>
            </w:r>
            <w:r>
              <w:rPr>
                <w:sz w:val="20"/>
                <w:szCs w:val="20"/>
              </w:rPr>
              <w:t xml:space="preserve"> </w:t>
            </w:r>
            <w:r w:rsidRPr="009A71F8">
              <w:rPr>
                <w:sz w:val="20"/>
                <w:szCs w:val="20"/>
              </w:rPr>
              <w:t xml:space="preserve">za plného chodu </w:t>
            </w:r>
            <w:r w:rsidR="000333AB">
              <w:rPr>
                <w:sz w:val="20"/>
                <w:szCs w:val="20"/>
              </w:rPr>
              <w:t>analyzátoru</w:t>
            </w:r>
            <w:r w:rsidRPr="009A71F8">
              <w:rPr>
                <w:sz w:val="20"/>
                <w:szCs w:val="20"/>
              </w:rPr>
              <w:t>, bez nutnosti přerušení analýz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514F50A7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AD60556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F9798F2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65D35A8C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570740D8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20ABD76A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473" w:type="dxa"/>
            <w:vAlign w:val="center"/>
          </w:tcPr>
          <w:p w14:paraId="7B73BD6B" w14:textId="23087060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Současné zpracování různých typů zkumavek se vzorkem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2236AFC1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7013896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4E4922E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7FC8D7AF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5C8B711E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4C4F8A71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473" w:type="dxa"/>
            <w:vAlign w:val="center"/>
          </w:tcPr>
          <w:p w14:paraId="227EE114" w14:textId="2E848987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Možnost zpracování, přednastavení různého druhu materiálu (serum, moč, likvor)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788D6F70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4F91E36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408E7A4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4AB593E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5885AF10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6C7F84AE" w14:textId="77777777" w:rsidR="002E49B0" w:rsidRPr="007B4033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473" w:type="dxa"/>
            <w:vAlign w:val="center"/>
          </w:tcPr>
          <w:p w14:paraId="7311FFEB" w14:textId="689523AF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Kyvetový prostor temperován prostřednictvím vodní lázně</w:t>
            </w:r>
            <w:r w:rsidR="00F3570A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1493CC31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50D23FC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42A2627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40069B6E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44F1CFE4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1B99EC6E" w14:textId="77777777" w:rsidR="002E49B0" w:rsidRPr="007B4033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3473" w:type="dxa"/>
            <w:vAlign w:val="center"/>
          </w:tcPr>
          <w:p w14:paraId="7B0FF5D9" w14:textId="77777777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Vzorková</w:t>
            </w:r>
            <w:r>
              <w:rPr>
                <w:sz w:val="20"/>
                <w:szCs w:val="20"/>
              </w:rPr>
              <w:t xml:space="preserve"> </w:t>
            </w:r>
            <w:r w:rsidRPr="009A71F8">
              <w:rPr>
                <w:sz w:val="20"/>
                <w:szCs w:val="20"/>
              </w:rPr>
              <w:t xml:space="preserve"> jehla musí detekovat hladinu, sraženinu, bubliny a být opatřena senzorem proti nárazu. Stejně tak reagenční jehla.</w:t>
            </w:r>
          </w:p>
        </w:tc>
        <w:tc>
          <w:tcPr>
            <w:tcW w:w="1253" w:type="dxa"/>
            <w:vAlign w:val="center"/>
          </w:tcPr>
          <w:p w14:paraId="2E578762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EF196B0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52EC0D8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DA8EF51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2FBCDE5F" w14:textId="77777777" w:rsidTr="00F774E6">
        <w:trPr>
          <w:trHeight w:val="1819"/>
          <w:jc w:val="center"/>
        </w:trPr>
        <w:tc>
          <w:tcPr>
            <w:tcW w:w="561" w:type="dxa"/>
            <w:vAlign w:val="center"/>
          </w:tcPr>
          <w:p w14:paraId="0BC13306" w14:textId="77777777" w:rsidR="002E49B0" w:rsidRPr="0058557B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473" w:type="dxa"/>
            <w:vAlign w:val="center"/>
          </w:tcPr>
          <w:p w14:paraId="0DCF34D1" w14:textId="77777777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Minimální pravděpodobnost carry-over – ultrazvukové mytí vzorkové jehly.</w:t>
            </w:r>
          </w:p>
        </w:tc>
        <w:tc>
          <w:tcPr>
            <w:tcW w:w="1253" w:type="dxa"/>
            <w:vAlign w:val="center"/>
          </w:tcPr>
          <w:p w14:paraId="6129DBEA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DE67D5F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E64656D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5C93DE1D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552B6AEE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BABA233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473" w:type="dxa"/>
            <w:vAlign w:val="center"/>
          </w:tcPr>
          <w:p w14:paraId="027A6782" w14:textId="77777777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Promíchání reakční směsi pomocí ultrazvuku</w:t>
            </w:r>
          </w:p>
        </w:tc>
        <w:tc>
          <w:tcPr>
            <w:tcW w:w="1253" w:type="dxa"/>
            <w:vAlign w:val="center"/>
          </w:tcPr>
          <w:p w14:paraId="2CE185C6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2D5C277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D922F4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C2CFE7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47AA0CA9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DB219C7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473" w:type="dxa"/>
            <w:vAlign w:val="center"/>
          </w:tcPr>
          <w:p w14:paraId="3493E805" w14:textId="77777777" w:rsidR="002E49B0" w:rsidRPr="003D32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2070">
              <w:rPr>
                <w:sz w:val="20"/>
                <w:szCs w:val="20"/>
              </w:rPr>
              <w:t>Automatické opakování měření pro vzorky nesplňující kritéria technického rozsahu, automatické opakování současně s předdefinovaným naředěním na základě překročení tech. limitu. V případě potřeby možnost předvolby ředění vzorku pro manuální zadání.</w:t>
            </w:r>
          </w:p>
        </w:tc>
        <w:tc>
          <w:tcPr>
            <w:tcW w:w="1253" w:type="dxa"/>
            <w:vAlign w:val="center"/>
          </w:tcPr>
          <w:p w14:paraId="2938E40E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691B792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F3BFE49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5B96EA5E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11DA92CA" w14:textId="77777777" w:rsidTr="00F774E6">
        <w:trPr>
          <w:trHeight w:val="527"/>
          <w:jc w:val="center"/>
        </w:trPr>
        <w:tc>
          <w:tcPr>
            <w:tcW w:w="561" w:type="dxa"/>
            <w:vAlign w:val="center"/>
          </w:tcPr>
          <w:p w14:paraId="61B49A8A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3473" w:type="dxa"/>
            <w:vAlign w:val="center"/>
          </w:tcPr>
          <w:p w14:paraId="68999698" w14:textId="77777777" w:rsidR="002E49B0" w:rsidRPr="009815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2070">
              <w:rPr>
                <w:sz w:val="20"/>
                <w:szCs w:val="20"/>
              </w:rPr>
              <w:t>Možnost provedení většího počtu kalibrací z jedné pozice ve stojánku pomocí tzv. multikalibrátoru, stejně tak pro kontroly</w:t>
            </w:r>
          </w:p>
        </w:tc>
        <w:tc>
          <w:tcPr>
            <w:tcW w:w="1253" w:type="dxa"/>
            <w:vAlign w:val="center"/>
          </w:tcPr>
          <w:p w14:paraId="673325B9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03B289D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891D2EB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D5570F1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5EB102C1" w14:textId="77777777" w:rsidTr="00F774E6">
        <w:trPr>
          <w:trHeight w:val="527"/>
          <w:jc w:val="center"/>
        </w:trPr>
        <w:tc>
          <w:tcPr>
            <w:tcW w:w="561" w:type="dxa"/>
            <w:vAlign w:val="center"/>
          </w:tcPr>
          <w:p w14:paraId="093DFC91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3473" w:type="dxa"/>
            <w:vAlign w:val="center"/>
          </w:tcPr>
          <w:p w14:paraId="2A0F0E75" w14:textId="77777777" w:rsidR="002E49B0" w:rsidRPr="009A2070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9A2070">
              <w:rPr>
                <w:sz w:val="20"/>
                <w:szCs w:val="20"/>
              </w:rPr>
              <w:t xml:space="preserve">Integrovaná </w:t>
            </w:r>
            <w:r>
              <w:rPr>
                <w:sz w:val="20"/>
                <w:szCs w:val="20"/>
              </w:rPr>
              <w:t xml:space="preserve">firemní </w:t>
            </w:r>
            <w:r w:rsidRPr="009A2070">
              <w:rPr>
                <w:sz w:val="20"/>
                <w:szCs w:val="20"/>
              </w:rPr>
              <w:t>softwarová kalibrace pro každý LOT</w:t>
            </w:r>
            <w:r>
              <w:rPr>
                <w:sz w:val="20"/>
                <w:szCs w:val="20"/>
              </w:rPr>
              <w:t xml:space="preserve"> jako součást setu pro více jak </w:t>
            </w:r>
            <w:r w:rsidRPr="009E21C5">
              <w:rPr>
                <w:sz w:val="20"/>
                <w:szCs w:val="20"/>
              </w:rPr>
              <w:t>50</w:t>
            </w:r>
            <w:r w:rsidRPr="009A2070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 xml:space="preserve">poptávaných </w:t>
            </w:r>
            <w:r w:rsidRPr="009A2070">
              <w:rPr>
                <w:sz w:val="20"/>
                <w:szCs w:val="20"/>
              </w:rPr>
              <w:t>parametrů.</w:t>
            </w:r>
            <w:r>
              <w:rPr>
                <w:sz w:val="20"/>
                <w:szCs w:val="20"/>
              </w:rPr>
              <w:t xml:space="preserve"> ( platí pro fotometrické testy )</w:t>
            </w:r>
          </w:p>
        </w:tc>
        <w:tc>
          <w:tcPr>
            <w:tcW w:w="1253" w:type="dxa"/>
            <w:vAlign w:val="center"/>
          </w:tcPr>
          <w:p w14:paraId="1EAA78CB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CE8D8DE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BD47D4F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412" w:type="dxa"/>
            <w:vAlign w:val="center"/>
          </w:tcPr>
          <w:p w14:paraId="01D8368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2DFD5C8C" w14:textId="77777777" w:rsidTr="00F774E6">
        <w:trPr>
          <w:trHeight w:val="807"/>
          <w:jc w:val="center"/>
        </w:trPr>
        <w:tc>
          <w:tcPr>
            <w:tcW w:w="561" w:type="dxa"/>
            <w:vAlign w:val="center"/>
          </w:tcPr>
          <w:p w14:paraId="47C38FEA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473" w:type="dxa"/>
            <w:vAlign w:val="center"/>
          </w:tcPr>
          <w:p w14:paraId="3474E0C5" w14:textId="77777777" w:rsidR="002E49B0" w:rsidRPr="0098150D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294B88">
              <w:rPr>
                <w:sz w:val="20"/>
                <w:szCs w:val="20"/>
              </w:rPr>
              <w:t>Kvantitativní měření sérových indexů včetně jejich hodnocení k jednotlivým vyšetřením</w:t>
            </w:r>
          </w:p>
        </w:tc>
        <w:tc>
          <w:tcPr>
            <w:tcW w:w="1253" w:type="dxa"/>
            <w:vAlign w:val="center"/>
          </w:tcPr>
          <w:p w14:paraId="02DFBA77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C0112FD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04250C0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7B20A240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62E9811D" w14:textId="77777777" w:rsidTr="00F774E6">
        <w:trPr>
          <w:trHeight w:val="807"/>
          <w:jc w:val="center"/>
        </w:trPr>
        <w:tc>
          <w:tcPr>
            <w:tcW w:w="561" w:type="dxa"/>
            <w:vAlign w:val="center"/>
          </w:tcPr>
          <w:p w14:paraId="6BD444E4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473" w:type="dxa"/>
            <w:vAlign w:val="center"/>
          </w:tcPr>
          <w:p w14:paraId="4963DD75" w14:textId="77777777" w:rsidR="002E49B0" w:rsidRPr="00D7442A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294B88">
              <w:rPr>
                <w:bCs/>
                <w:sz w:val="20"/>
                <w:szCs w:val="20"/>
              </w:rPr>
              <w:t>Monitorování reagencií na palubě analyzátoru-doba, počet testů, šarže, exspirace. Pro kalibrátory a kontroly - šarže, exspirace</w:t>
            </w:r>
          </w:p>
        </w:tc>
        <w:tc>
          <w:tcPr>
            <w:tcW w:w="1253" w:type="dxa"/>
            <w:vAlign w:val="center"/>
          </w:tcPr>
          <w:p w14:paraId="1733AA72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41EA232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6411648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5A0091E2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3C08394E" w14:textId="77777777" w:rsidTr="00F774E6">
        <w:trPr>
          <w:trHeight w:val="807"/>
          <w:jc w:val="center"/>
        </w:trPr>
        <w:tc>
          <w:tcPr>
            <w:tcW w:w="561" w:type="dxa"/>
            <w:vAlign w:val="center"/>
          </w:tcPr>
          <w:p w14:paraId="330B1299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473" w:type="dxa"/>
          </w:tcPr>
          <w:p w14:paraId="4AD541FC" w14:textId="77777777" w:rsidR="002E49B0" w:rsidRPr="00D7442A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294B88">
              <w:rPr>
                <w:bCs/>
                <w:sz w:val="20"/>
                <w:szCs w:val="20"/>
              </w:rPr>
              <w:t xml:space="preserve"> Možnost měření glykovaného hemoglobinu (HbA1c) z plné krve pomocí samostatné vzorkové jehly; certifikace dle IFCC a NGSP</w:t>
            </w:r>
          </w:p>
        </w:tc>
        <w:tc>
          <w:tcPr>
            <w:tcW w:w="1253" w:type="dxa"/>
            <w:vAlign w:val="center"/>
          </w:tcPr>
          <w:p w14:paraId="7251488B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3590132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88FA903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A53CDB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189EA5DD" w14:textId="77777777" w:rsidTr="00F774E6">
        <w:trPr>
          <w:trHeight w:val="807"/>
          <w:jc w:val="center"/>
        </w:trPr>
        <w:tc>
          <w:tcPr>
            <w:tcW w:w="561" w:type="dxa"/>
            <w:vAlign w:val="center"/>
          </w:tcPr>
          <w:p w14:paraId="228B2BEC" w14:textId="77777777" w:rsidR="002E49B0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3473" w:type="dxa"/>
          </w:tcPr>
          <w:p w14:paraId="5020B441" w14:textId="77777777" w:rsidR="002E49B0" w:rsidRDefault="002E49B0" w:rsidP="00F774E6">
            <w:pPr>
              <w:tabs>
                <w:tab w:val="num" w:pos="108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Možnost nastavení počtu replikátů u manuálně zadávaných vzorků</w:t>
            </w:r>
          </w:p>
          <w:p w14:paraId="11B0124F" w14:textId="77777777" w:rsidR="002E49B0" w:rsidRPr="00294B88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14:paraId="2ABB1B5F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715C79A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499752B6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4D4CDBF2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57A59F78" w14:textId="77777777" w:rsidTr="00F774E6">
        <w:trPr>
          <w:trHeight w:val="376"/>
          <w:jc w:val="center"/>
        </w:trPr>
        <w:tc>
          <w:tcPr>
            <w:tcW w:w="9624" w:type="dxa"/>
            <w:gridSpan w:val="6"/>
            <w:shd w:val="clear" w:color="auto" w:fill="FFFF00"/>
            <w:vAlign w:val="center"/>
          </w:tcPr>
          <w:p w14:paraId="194DC5B0" w14:textId="77777777" w:rsidR="002E49B0" w:rsidRPr="00434AD8" w:rsidRDefault="002E49B0" w:rsidP="00B32A04">
            <w:pPr>
              <w:pStyle w:val="Default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M</w:t>
            </w:r>
            <w:r w:rsidRPr="00434AD8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odul imunochemický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(součástí analytické linky)</w:t>
            </w:r>
          </w:p>
        </w:tc>
      </w:tr>
      <w:tr w:rsidR="00274AD1" w:rsidRPr="009A512B" w14:paraId="384B7FE5" w14:textId="77777777" w:rsidTr="00B5211E">
        <w:trPr>
          <w:trHeight w:val="988"/>
          <w:jc w:val="center"/>
        </w:trPr>
        <w:tc>
          <w:tcPr>
            <w:tcW w:w="561" w:type="dxa"/>
            <w:vAlign w:val="center"/>
          </w:tcPr>
          <w:p w14:paraId="570F0515" w14:textId="77777777" w:rsid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3" w:type="dxa"/>
            <w:vAlign w:val="center"/>
          </w:tcPr>
          <w:p w14:paraId="29B90642" w14:textId="77777777" w:rsidR="00274AD1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>
              <w:rPr>
                <w:b/>
              </w:rPr>
              <w:t>P</w:t>
            </w:r>
            <w:r w:rsidRPr="009A2041">
              <w:rPr>
                <w:b/>
              </w:rPr>
              <w:t xml:space="preserve">řesné </w:t>
            </w:r>
            <w:r w:rsidRPr="00D448C3">
              <w:rPr>
                <w:b/>
                <w:color w:val="FF0000"/>
              </w:rPr>
              <w:t>označení</w:t>
            </w:r>
            <w:r>
              <w:rPr>
                <w:b/>
              </w:rPr>
              <w:t xml:space="preserve"> (</w:t>
            </w:r>
            <w:r w:rsidRPr="00D448C3">
              <w:rPr>
                <w:b/>
                <w:color w:val="FF0000"/>
              </w:rPr>
              <w:t>název</w:t>
            </w:r>
            <w:r>
              <w:rPr>
                <w:b/>
              </w:rPr>
              <w:t xml:space="preserve">) </w:t>
            </w:r>
            <w:r w:rsidRPr="009A2041">
              <w:rPr>
                <w:b/>
              </w:rPr>
              <w:t>včetně</w:t>
            </w:r>
            <w:r w:rsidRPr="00F56A68">
              <w:rPr>
                <w:b/>
              </w:rPr>
              <w:t xml:space="preserve"> </w:t>
            </w:r>
            <w:r w:rsidRPr="00D448C3">
              <w:rPr>
                <w:b/>
                <w:color w:val="FF0000"/>
              </w:rPr>
              <w:t>výrobce</w:t>
            </w:r>
            <w:r>
              <w:rPr>
                <w:b/>
              </w:rPr>
              <w:t>,</w:t>
            </w:r>
          </w:p>
          <w:p w14:paraId="3A31D197" w14:textId="77777777" w:rsidR="00274AD1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 w:rsidRPr="00D448C3">
              <w:rPr>
                <w:b/>
                <w:color w:val="FF0000"/>
              </w:rPr>
              <w:t>typ</w:t>
            </w:r>
            <w:r w:rsidRPr="009A2041">
              <w:rPr>
                <w:b/>
              </w:rPr>
              <w:t xml:space="preserve">, </w:t>
            </w:r>
          </w:p>
          <w:p w14:paraId="7642C97F" w14:textId="24426FDD" w:rsidR="00274AD1" w:rsidRPr="00E07BE2" w:rsidRDefault="00274AD1" w:rsidP="00274AD1">
            <w:pPr>
              <w:tabs>
                <w:tab w:val="num" w:pos="1080"/>
              </w:tabs>
              <w:rPr>
                <w:bCs/>
                <w:sz w:val="20"/>
                <w:szCs w:val="20"/>
              </w:rPr>
            </w:pPr>
            <w:r w:rsidRPr="00D448C3">
              <w:rPr>
                <w:b/>
                <w:color w:val="FF0000"/>
              </w:rPr>
              <w:t xml:space="preserve">cena </w:t>
            </w:r>
            <w:r>
              <w:rPr>
                <w:b/>
                <w:color w:val="FF0000"/>
              </w:rPr>
              <w:t xml:space="preserve">v Kč </w:t>
            </w:r>
            <w:r w:rsidRPr="00D448C3">
              <w:rPr>
                <w:b/>
                <w:color w:val="FF0000"/>
              </w:rPr>
              <w:t>bez DPH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5590" w:type="dxa"/>
            <w:gridSpan w:val="4"/>
            <w:vAlign w:val="center"/>
          </w:tcPr>
          <w:p w14:paraId="23CA3B3E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204F77B7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23B0782E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1F9BD51D" w14:textId="43FF483D" w:rsidR="00274AD1" w:rsidRPr="00BD4B0F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2E49B0" w:rsidRPr="009A512B" w14:paraId="7D38CB2C" w14:textId="77777777" w:rsidTr="00F774E6">
        <w:trPr>
          <w:trHeight w:val="988"/>
          <w:jc w:val="center"/>
        </w:trPr>
        <w:tc>
          <w:tcPr>
            <w:tcW w:w="561" w:type="dxa"/>
            <w:vAlign w:val="center"/>
          </w:tcPr>
          <w:p w14:paraId="07E390B8" w14:textId="77777777" w:rsidR="002E49B0" w:rsidRPr="007B4033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473" w:type="dxa"/>
            <w:vAlign w:val="center"/>
          </w:tcPr>
          <w:p w14:paraId="40339951" w14:textId="77777777" w:rsidR="002E49B0" w:rsidRPr="00114084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E07BE2">
              <w:rPr>
                <w:bCs/>
                <w:sz w:val="20"/>
                <w:szCs w:val="20"/>
              </w:rPr>
              <w:t>Výkon imunochemického modulu</w:t>
            </w:r>
            <w:r>
              <w:t xml:space="preserve"> </w:t>
            </w:r>
            <w:r w:rsidRPr="00E07BE2">
              <w:rPr>
                <w:bCs/>
                <w:sz w:val="20"/>
                <w:szCs w:val="20"/>
              </w:rPr>
              <w:t>minimálně 250 testů za hodinu</w:t>
            </w:r>
          </w:p>
        </w:tc>
        <w:tc>
          <w:tcPr>
            <w:tcW w:w="1253" w:type="dxa"/>
            <w:vAlign w:val="center"/>
          </w:tcPr>
          <w:p w14:paraId="168D944A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07EA8E2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621C350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784EAC66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3FDDD9F6" w14:textId="77777777" w:rsidTr="00F774E6">
        <w:trPr>
          <w:trHeight w:val="988"/>
          <w:jc w:val="center"/>
        </w:trPr>
        <w:tc>
          <w:tcPr>
            <w:tcW w:w="561" w:type="dxa"/>
            <w:vAlign w:val="center"/>
          </w:tcPr>
          <w:p w14:paraId="06D75C96" w14:textId="77777777" w:rsidR="002E49B0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473" w:type="dxa"/>
            <w:vAlign w:val="center"/>
          </w:tcPr>
          <w:p w14:paraId="0F0794E0" w14:textId="77777777" w:rsidR="002E49B0" w:rsidRPr="00E07BE2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587D47">
              <w:rPr>
                <w:bCs/>
                <w:sz w:val="20"/>
                <w:szCs w:val="20"/>
              </w:rPr>
              <w:t>Princip imunoanalýzy: elektrochemiluminiscence nebo chemiluminiscence</w:t>
            </w:r>
          </w:p>
        </w:tc>
        <w:tc>
          <w:tcPr>
            <w:tcW w:w="1253" w:type="dxa"/>
            <w:vAlign w:val="center"/>
          </w:tcPr>
          <w:p w14:paraId="30E71990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CCC6807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8BFAFA8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CC29514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9A512B" w14:paraId="2E8F3E9C" w14:textId="77777777" w:rsidTr="00F774E6">
        <w:trPr>
          <w:trHeight w:val="966"/>
          <w:jc w:val="center"/>
        </w:trPr>
        <w:tc>
          <w:tcPr>
            <w:tcW w:w="561" w:type="dxa"/>
            <w:vAlign w:val="center"/>
          </w:tcPr>
          <w:p w14:paraId="3CFF86F6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473" w:type="dxa"/>
            <w:vAlign w:val="center"/>
          </w:tcPr>
          <w:p w14:paraId="31E967FB" w14:textId="5538DD50" w:rsidR="002E49B0" w:rsidRPr="00114084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9A71F8">
              <w:rPr>
                <w:sz w:val="20"/>
                <w:szCs w:val="20"/>
              </w:rPr>
              <w:t>Možnost kontinuálního vkládání vzorků</w:t>
            </w:r>
            <w:r>
              <w:rPr>
                <w:sz w:val="20"/>
                <w:szCs w:val="20"/>
              </w:rPr>
              <w:t xml:space="preserve">, </w:t>
            </w:r>
            <w:r w:rsidRPr="009A71F8">
              <w:rPr>
                <w:sz w:val="20"/>
                <w:szCs w:val="20"/>
              </w:rPr>
              <w:t>reagencií</w:t>
            </w:r>
            <w:r>
              <w:rPr>
                <w:sz w:val="20"/>
                <w:szCs w:val="20"/>
              </w:rPr>
              <w:t>, spotřebního materiálu a provozních roztoků</w:t>
            </w:r>
            <w:r w:rsidRPr="009A71F8">
              <w:rPr>
                <w:sz w:val="20"/>
                <w:szCs w:val="20"/>
              </w:rPr>
              <w:t xml:space="preserve"> za plného chodu </w:t>
            </w:r>
            <w:r w:rsidR="000333AB">
              <w:rPr>
                <w:sz w:val="20"/>
                <w:szCs w:val="20"/>
              </w:rPr>
              <w:t>analyzátoru</w:t>
            </w:r>
            <w:r w:rsidRPr="009A71F8">
              <w:rPr>
                <w:sz w:val="20"/>
                <w:szCs w:val="20"/>
              </w:rPr>
              <w:t>, bez nutnosti přerušení analýz</w:t>
            </w:r>
          </w:p>
        </w:tc>
        <w:tc>
          <w:tcPr>
            <w:tcW w:w="1253" w:type="dxa"/>
            <w:vAlign w:val="center"/>
          </w:tcPr>
          <w:p w14:paraId="6246CF24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1857271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7843524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75F7629E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2585446C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4861C036" w14:textId="77777777" w:rsidR="002E49B0" w:rsidRPr="007B4033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473" w:type="dxa"/>
            <w:vAlign w:val="center"/>
          </w:tcPr>
          <w:p w14:paraId="6917B3C7" w14:textId="1FC03ECC" w:rsidR="002E49B0" w:rsidRPr="00114084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2D397E">
              <w:rPr>
                <w:bCs/>
                <w:sz w:val="20"/>
                <w:szCs w:val="20"/>
              </w:rPr>
              <w:t>Doba stanovení jednotlivých rutinních testů do 30 minut, u TNT je nutná odezva do 10 min</w:t>
            </w:r>
            <w:r w:rsidR="000333A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4D58C32B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1441559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0BF3D12D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3AC56A9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72419728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049EB177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473" w:type="dxa"/>
            <w:vAlign w:val="center"/>
          </w:tcPr>
          <w:p w14:paraId="570AC79E" w14:textId="77777777" w:rsidR="002E49B0" w:rsidRPr="00114084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2D397E">
              <w:rPr>
                <w:bCs/>
                <w:sz w:val="20"/>
                <w:szCs w:val="20"/>
              </w:rPr>
              <w:t>Reagenční karusel s kapacitou minimálně 48 reagenčních pozic</w:t>
            </w:r>
          </w:p>
        </w:tc>
        <w:tc>
          <w:tcPr>
            <w:tcW w:w="1253" w:type="dxa"/>
            <w:vAlign w:val="center"/>
          </w:tcPr>
          <w:p w14:paraId="5398EABD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C72358B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47CEA04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72A7119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42E28E90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5950D9E2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473" w:type="dxa"/>
            <w:vAlign w:val="center"/>
          </w:tcPr>
          <w:p w14:paraId="0DC392CA" w14:textId="77777777" w:rsidR="002E49B0" w:rsidRPr="00114084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2D397E">
              <w:rPr>
                <w:bCs/>
                <w:sz w:val="20"/>
                <w:szCs w:val="20"/>
              </w:rPr>
              <w:t xml:space="preserve">Prokazatelná eliminace vzájemné kontaminace  vzorků (carry over), pro každý vzorek musí být vždy použita nová špička  </w:t>
            </w:r>
          </w:p>
        </w:tc>
        <w:tc>
          <w:tcPr>
            <w:tcW w:w="1253" w:type="dxa"/>
            <w:vAlign w:val="center"/>
          </w:tcPr>
          <w:p w14:paraId="22E30123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79AF6691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8FEB41F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E50F562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311F6E65" w14:textId="77777777" w:rsidTr="00F774E6">
        <w:trPr>
          <w:trHeight w:val="998"/>
          <w:jc w:val="center"/>
        </w:trPr>
        <w:tc>
          <w:tcPr>
            <w:tcW w:w="561" w:type="dxa"/>
            <w:vAlign w:val="center"/>
          </w:tcPr>
          <w:p w14:paraId="0883FB9D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473" w:type="dxa"/>
            <w:vAlign w:val="center"/>
          </w:tcPr>
          <w:p w14:paraId="4A586C95" w14:textId="77777777" w:rsidR="002E49B0" w:rsidRPr="00114084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2D397E">
              <w:rPr>
                <w:bCs/>
                <w:sz w:val="20"/>
                <w:szCs w:val="20"/>
              </w:rPr>
              <w:t>Detekce hladiny kapaliny, detekce sraženiny, vzduchových bublin u vzorků a reagencií</w:t>
            </w:r>
          </w:p>
        </w:tc>
        <w:tc>
          <w:tcPr>
            <w:tcW w:w="1253" w:type="dxa"/>
            <w:vAlign w:val="center"/>
          </w:tcPr>
          <w:p w14:paraId="3D4A72F6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6C29113E" w14:textId="77777777" w:rsidR="002E49B0" w:rsidRPr="007A63D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E877B78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2E98A5D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2ACB5D65" w14:textId="77777777" w:rsidTr="00F774E6">
        <w:trPr>
          <w:trHeight w:val="735"/>
          <w:jc w:val="center"/>
        </w:trPr>
        <w:tc>
          <w:tcPr>
            <w:tcW w:w="561" w:type="dxa"/>
            <w:vAlign w:val="center"/>
          </w:tcPr>
          <w:p w14:paraId="1DDAD623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473" w:type="dxa"/>
            <w:vAlign w:val="center"/>
          </w:tcPr>
          <w:p w14:paraId="6F55AE17" w14:textId="77777777" w:rsidR="002E49B0" w:rsidRPr="00106CAF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2D397E">
              <w:rPr>
                <w:sz w:val="20"/>
                <w:szCs w:val="20"/>
              </w:rPr>
              <w:t>Jednoduchá automatizovaná denní  údržba analyzátoru (maximálně 10 minut denně)</w:t>
            </w:r>
          </w:p>
        </w:tc>
        <w:tc>
          <w:tcPr>
            <w:tcW w:w="1253" w:type="dxa"/>
            <w:vAlign w:val="center"/>
          </w:tcPr>
          <w:p w14:paraId="45049D18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5D0B7B8E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C8FEEA0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58C22326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0289B57E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56CAB771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473" w:type="dxa"/>
            <w:vAlign w:val="center"/>
          </w:tcPr>
          <w:p w14:paraId="39EC5C64" w14:textId="77777777" w:rsidR="002E49B0" w:rsidRPr="004824D2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294B88">
              <w:rPr>
                <w:bCs/>
                <w:sz w:val="20"/>
                <w:szCs w:val="20"/>
              </w:rPr>
              <w:t>Monitorování reagencií na palubě analyzátoru-doba, počet testů, šarže, exspirace. Pro kalibrátory a kontroly - šarže, exspirace</w:t>
            </w:r>
          </w:p>
        </w:tc>
        <w:tc>
          <w:tcPr>
            <w:tcW w:w="1253" w:type="dxa"/>
            <w:vAlign w:val="center"/>
          </w:tcPr>
          <w:p w14:paraId="3BA14936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5827123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683B215B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F7B9180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31B386D2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8045C04" w14:textId="77777777" w:rsidR="002E49B0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473" w:type="dxa"/>
            <w:vAlign w:val="center"/>
          </w:tcPr>
          <w:p w14:paraId="5A4AFCF7" w14:textId="149D428F" w:rsidR="002E49B0" w:rsidRPr="004824D2" w:rsidRDefault="002E49B0" w:rsidP="000333AB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085F28">
              <w:rPr>
                <w:sz w:val="20"/>
                <w:szCs w:val="20"/>
              </w:rPr>
              <w:t xml:space="preserve">On board stabilita- minimálně </w:t>
            </w:r>
            <w:r>
              <w:rPr>
                <w:sz w:val="20"/>
                <w:szCs w:val="20"/>
              </w:rPr>
              <w:t xml:space="preserve">12 </w:t>
            </w:r>
            <w:r w:rsidRPr="00085F28">
              <w:rPr>
                <w:sz w:val="20"/>
                <w:szCs w:val="20"/>
              </w:rPr>
              <w:t>týdnů</w:t>
            </w:r>
            <w:r>
              <w:rPr>
                <w:sz w:val="20"/>
                <w:szCs w:val="20"/>
              </w:rPr>
              <w:t xml:space="preserve"> pro všechny metody uvedené v příloze </w:t>
            </w:r>
            <w:r w:rsidRPr="00256003">
              <w:rPr>
                <w:sz w:val="20"/>
                <w:szCs w:val="20"/>
              </w:rPr>
              <w:t>č.</w:t>
            </w:r>
            <w:r w:rsidR="00256003">
              <w:rPr>
                <w:sz w:val="20"/>
                <w:szCs w:val="20"/>
              </w:rPr>
              <w:t xml:space="preserve"> </w:t>
            </w:r>
            <w:r w:rsidRPr="00256003">
              <w:rPr>
                <w:sz w:val="20"/>
                <w:szCs w:val="20"/>
              </w:rPr>
              <w:t>1</w:t>
            </w:r>
            <w:r w:rsidR="002075DE">
              <w:rPr>
                <w:sz w:val="20"/>
                <w:szCs w:val="20"/>
              </w:rPr>
              <w:t xml:space="preserve"> </w:t>
            </w:r>
            <w:r w:rsidR="000333AB">
              <w:rPr>
                <w:sz w:val="20"/>
                <w:szCs w:val="20"/>
              </w:rPr>
              <w:t>ZD</w:t>
            </w:r>
            <w:r w:rsidRPr="00256003">
              <w:rPr>
                <w:sz w:val="20"/>
                <w:szCs w:val="20"/>
              </w:rPr>
              <w:t>.</w:t>
            </w:r>
          </w:p>
        </w:tc>
        <w:tc>
          <w:tcPr>
            <w:tcW w:w="1253" w:type="dxa"/>
            <w:vAlign w:val="center"/>
          </w:tcPr>
          <w:p w14:paraId="09D775B6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9CB82C3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7F643CC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437D1C4D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5FB31AB2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4F47FFC1" w14:textId="77777777" w:rsidR="002E49B0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473" w:type="dxa"/>
            <w:vAlign w:val="center"/>
          </w:tcPr>
          <w:p w14:paraId="182B644F" w14:textId="77777777" w:rsidR="002E49B0" w:rsidRPr="00CB6BBE" w:rsidRDefault="002E49B0" w:rsidP="00F774E6">
            <w:pPr>
              <w:tabs>
                <w:tab w:val="num" w:pos="1080"/>
              </w:tabs>
              <w:rPr>
                <w:b/>
                <w:sz w:val="20"/>
                <w:szCs w:val="20"/>
              </w:rPr>
            </w:pPr>
            <w:r w:rsidRPr="00737FD5">
              <w:rPr>
                <w:bCs/>
                <w:sz w:val="20"/>
                <w:szCs w:val="20"/>
              </w:rPr>
              <w:t>Nastavení automatického ředění, opakování</w:t>
            </w:r>
          </w:p>
        </w:tc>
        <w:tc>
          <w:tcPr>
            <w:tcW w:w="1253" w:type="dxa"/>
            <w:vAlign w:val="center"/>
          </w:tcPr>
          <w:p w14:paraId="53B3F254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3964733B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5DA57BCB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08B0106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3F71D7F0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7513FE7F" w14:textId="77777777" w:rsidR="002E49B0" w:rsidRDefault="002E49B0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473" w:type="dxa"/>
            <w:vAlign w:val="center"/>
          </w:tcPr>
          <w:p w14:paraId="1B173431" w14:textId="77777777" w:rsidR="002E49B0" w:rsidRPr="00737FD5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FD73FA">
              <w:rPr>
                <w:bCs/>
                <w:sz w:val="20"/>
                <w:szCs w:val="20"/>
              </w:rPr>
              <w:t>Dvoubodová kalibrace</w:t>
            </w:r>
          </w:p>
        </w:tc>
        <w:tc>
          <w:tcPr>
            <w:tcW w:w="1253" w:type="dxa"/>
            <w:vAlign w:val="center"/>
          </w:tcPr>
          <w:p w14:paraId="6439FE8F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1FE7AE16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160E3851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3A93495A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08657559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0D75EEA7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473" w:type="dxa"/>
            <w:vAlign w:val="center"/>
          </w:tcPr>
          <w:p w14:paraId="005135B1" w14:textId="77777777" w:rsidR="002E49B0" w:rsidRPr="00D7442A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587D47">
              <w:rPr>
                <w:bCs/>
                <w:sz w:val="20"/>
                <w:szCs w:val="20"/>
              </w:rPr>
              <w:t>Použití různých typů zkumavek pro vzorky současně</w:t>
            </w:r>
          </w:p>
        </w:tc>
        <w:tc>
          <w:tcPr>
            <w:tcW w:w="1253" w:type="dxa"/>
            <w:vAlign w:val="center"/>
          </w:tcPr>
          <w:p w14:paraId="4685838B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0B1446D7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23EE51B7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08C1A862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2E49B0" w:rsidRPr="007A63DF" w14:paraId="3FB0AC83" w14:textId="77777777" w:rsidTr="00F774E6">
        <w:trPr>
          <w:trHeight w:val="749"/>
          <w:jc w:val="center"/>
        </w:trPr>
        <w:tc>
          <w:tcPr>
            <w:tcW w:w="561" w:type="dxa"/>
            <w:vAlign w:val="center"/>
          </w:tcPr>
          <w:p w14:paraId="37537E38" w14:textId="77777777" w:rsidR="002E49B0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3473" w:type="dxa"/>
            <w:vAlign w:val="center"/>
          </w:tcPr>
          <w:p w14:paraId="191E0E9A" w14:textId="77777777" w:rsidR="002E49B0" w:rsidRPr="00D7442A" w:rsidRDefault="002E49B0" w:rsidP="00F774E6">
            <w:pPr>
              <w:tabs>
                <w:tab w:val="num" w:pos="1080"/>
              </w:tabs>
              <w:rPr>
                <w:b/>
                <w:bCs/>
                <w:sz w:val="20"/>
                <w:szCs w:val="20"/>
              </w:rPr>
            </w:pPr>
            <w:r w:rsidRPr="00587D47">
              <w:rPr>
                <w:bCs/>
                <w:sz w:val="20"/>
                <w:szCs w:val="20"/>
              </w:rPr>
              <w:t>Možnost nastavení počtu replikátů u manuálně zadávaných vzorků</w:t>
            </w:r>
          </w:p>
        </w:tc>
        <w:tc>
          <w:tcPr>
            <w:tcW w:w="1253" w:type="dxa"/>
            <w:vAlign w:val="center"/>
          </w:tcPr>
          <w:p w14:paraId="3122DEC5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32" w:type="dxa"/>
            <w:vAlign w:val="center"/>
          </w:tcPr>
          <w:p w14:paraId="21C90795" w14:textId="77777777" w:rsidR="002E49B0" w:rsidRPr="00766B65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B65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66B65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393" w:type="dxa"/>
            <w:vAlign w:val="center"/>
          </w:tcPr>
          <w:p w14:paraId="383494B4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412" w:type="dxa"/>
            <w:vAlign w:val="center"/>
          </w:tcPr>
          <w:p w14:paraId="5439925C" w14:textId="77777777" w:rsidR="002E49B0" w:rsidRPr="00BD4B0F" w:rsidRDefault="002E49B0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</w:tbl>
    <w:p w14:paraId="77D6F64D" w14:textId="77777777" w:rsidR="00B32A04" w:rsidRDefault="00B32A04" w:rsidP="00B32A04">
      <w:pPr>
        <w:jc w:val="both"/>
        <w:rPr>
          <w:b/>
          <w:bCs/>
          <w:color w:val="000000"/>
          <w:sz w:val="24"/>
          <w:szCs w:val="24"/>
          <w:u w:val="single"/>
        </w:rPr>
      </w:pPr>
    </w:p>
    <w:tbl>
      <w:tblPr>
        <w:tblW w:w="949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275"/>
        <w:gridCol w:w="1560"/>
        <w:gridCol w:w="1418"/>
        <w:gridCol w:w="1134"/>
      </w:tblGrid>
      <w:tr w:rsidR="00B32A04" w:rsidRPr="007A63DF" w14:paraId="7BB0FC4F" w14:textId="77777777" w:rsidTr="00F774E6">
        <w:trPr>
          <w:trHeight w:val="423"/>
        </w:trPr>
        <w:tc>
          <w:tcPr>
            <w:tcW w:w="568" w:type="dxa"/>
            <w:vAlign w:val="center"/>
          </w:tcPr>
          <w:p w14:paraId="0CB3EA93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pol.č.</w:t>
            </w:r>
          </w:p>
        </w:tc>
        <w:tc>
          <w:tcPr>
            <w:tcW w:w="3544" w:type="dxa"/>
            <w:vAlign w:val="center"/>
          </w:tcPr>
          <w:p w14:paraId="6D3AD3F4" w14:textId="77777777" w:rsidR="00B32A04" w:rsidRPr="00BE4E42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4E42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275" w:type="dxa"/>
            <w:vAlign w:val="center"/>
          </w:tcPr>
          <w:p w14:paraId="04E22D95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Status</w:t>
            </w:r>
          </w:p>
        </w:tc>
        <w:tc>
          <w:tcPr>
            <w:tcW w:w="1560" w:type="dxa"/>
            <w:vAlign w:val="center"/>
          </w:tcPr>
          <w:p w14:paraId="73FB5D01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418" w:type="dxa"/>
            <w:vAlign w:val="center"/>
          </w:tcPr>
          <w:p w14:paraId="0D2BF231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Reálná hodnota (vyplní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účastník</w:t>
            </w: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69F6FAF8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kde uvedeno v nabídce</w:t>
            </w:r>
          </w:p>
          <w:p w14:paraId="4306ECA3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(strana v nabídce)</w:t>
            </w:r>
          </w:p>
        </w:tc>
      </w:tr>
      <w:tr w:rsidR="00B32A04" w:rsidRPr="007A63DF" w14:paraId="6BC20EB4" w14:textId="77777777" w:rsidTr="00F774E6">
        <w:trPr>
          <w:trHeight w:val="326"/>
        </w:trPr>
        <w:tc>
          <w:tcPr>
            <w:tcW w:w="9499" w:type="dxa"/>
            <w:gridSpan w:val="6"/>
            <w:shd w:val="clear" w:color="auto" w:fill="FFFF00"/>
            <w:vAlign w:val="center"/>
          </w:tcPr>
          <w:p w14:paraId="4FCC4D65" w14:textId="77777777" w:rsidR="00B32A04" w:rsidRPr="00794FD9" w:rsidRDefault="00B32A04" w:rsidP="00E678A3">
            <w:pPr>
              <w:pStyle w:val="Default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Modul</w:t>
            </w:r>
            <w:r w:rsidR="00E678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imunochemick</w:t>
            </w:r>
            <w:r w:rsidR="00E678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é</w:t>
            </w:r>
            <w:r w:rsidR="008B21E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–</w:t>
            </w:r>
            <w:r w:rsidR="008B21E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samostatně stojící</w:t>
            </w:r>
          </w:p>
        </w:tc>
      </w:tr>
      <w:tr w:rsidR="00274AD1" w:rsidRPr="007A63DF" w14:paraId="6C4B8545" w14:textId="77777777" w:rsidTr="00B5211E">
        <w:trPr>
          <w:trHeight w:val="683"/>
        </w:trPr>
        <w:tc>
          <w:tcPr>
            <w:tcW w:w="568" w:type="dxa"/>
            <w:vAlign w:val="center"/>
          </w:tcPr>
          <w:p w14:paraId="5C518A91" w14:textId="77777777" w:rsid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05BE9435" w14:textId="77777777" w:rsidR="00274AD1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>
              <w:rPr>
                <w:b/>
              </w:rPr>
              <w:t>P</w:t>
            </w:r>
            <w:r w:rsidRPr="009A2041">
              <w:rPr>
                <w:b/>
              </w:rPr>
              <w:t xml:space="preserve">řesné </w:t>
            </w:r>
            <w:r w:rsidRPr="00D448C3">
              <w:rPr>
                <w:b/>
                <w:color w:val="FF0000"/>
              </w:rPr>
              <w:t>označení</w:t>
            </w:r>
            <w:r>
              <w:rPr>
                <w:b/>
              </w:rPr>
              <w:t xml:space="preserve"> (</w:t>
            </w:r>
            <w:r w:rsidRPr="00D448C3">
              <w:rPr>
                <w:b/>
                <w:color w:val="FF0000"/>
              </w:rPr>
              <w:t>název</w:t>
            </w:r>
            <w:r>
              <w:rPr>
                <w:b/>
              </w:rPr>
              <w:t xml:space="preserve">) </w:t>
            </w:r>
            <w:r w:rsidRPr="009A2041">
              <w:rPr>
                <w:b/>
              </w:rPr>
              <w:t>včetně</w:t>
            </w:r>
            <w:r w:rsidRPr="00F56A68">
              <w:rPr>
                <w:b/>
              </w:rPr>
              <w:t xml:space="preserve"> </w:t>
            </w:r>
            <w:r w:rsidRPr="00D448C3">
              <w:rPr>
                <w:b/>
                <w:color w:val="FF0000"/>
              </w:rPr>
              <w:t>výrobce</w:t>
            </w:r>
            <w:r>
              <w:rPr>
                <w:b/>
              </w:rPr>
              <w:t>,</w:t>
            </w:r>
          </w:p>
          <w:p w14:paraId="7B48710B" w14:textId="77777777" w:rsidR="00274AD1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 w:after="0"/>
              <w:ind w:right="-62"/>
              <w:rPr>
                <w:b/>
              </w:rPr>
            </w:pPr>
            <w:r w:rsidRPr="00D448C3">
              <w:rPr>
                <w:b/>
                <w:color w:val="FF0000"/>
              </w:rPr>
              <w:t>typ</w:t>
            </w:r>
            <w:r w:rsidRPr="009A2041">
              <w:rPr>
                <w:b/>
              </w:rPr>
              <w:t xml:space="preserve">, </w:t>
            </w:r>
          </w:p>
          <w:p w14:paraId="3F3DCB58" w14:textId="2525B141" w:rsidR="00274AD1" w:rsidRPr="00793BA0" w:rsidRDefault="00274AD1" w:rsidP="00274AD1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Cs/>
                <w:sz w:val="20"/>
                <w:szCs w:val="20"/>
              </w:rPr>
            </w:pPr>
            <w:r w:rsidRPr="00D448C3">
              <w:rPr>
                <w:b/>
                <w:color w:val="FF0000"/>
              </w:rPr>
              <w:t xml:space="preserve">cena </w:t>
            </w:r>
            <w:r>
              <w:rPr>
                <w:b/>
                <w:color w:val="FF0000"/>
              </w:rPr>
              <w:t xml:space="preserve">v Kč </w:t>
            </w:r>
            <w:r w:rsidRPr="00D448C3">
              <w:rPr>
                <w:b/>
                <w:color w:val="FF0000"/>
              </w:rPr>
              <w:t>bez DPH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5387" w:type="dxa"/>
            <w:gridSpan w:val="4"/>
            <w:vAlign w:val="center"/>
          </w:tcPr>
          <w:p w14:paraId="320DC0A3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54A405A1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3378D837" w14:textId="77777777" w:rsidR="00274AD1" w:rsidRPr="00274AD1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  <w:p w14:paraId="3B4F4D0B" w14:textId="3E0B90F2" w:rsidR="00274AD1" w:rsidRPr="00BD4B0F" w:rsidRDefault="00274AD1" w:rsidP="00274AD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instrText xml:space="preserve"> FORMTEXT </w:instrTex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separate"/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[doplní dodavatel]</w:t>
            </w:r>
            <w:r w:rsidRPr="00274AD1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B32A04" w:rsidRPr="007A63DF" w14:paraId="2CFDC58A" w14:textId="77777777" w:rsidTr="00F774E6">
        <w:trPr>
          <w:trHeight w:val="683"/>
        </w:trPr>
        <w:tc>
          <w:tcPr>
            <w:tcW w:w="568" w:type="dxa"/>
            <w:vAlign w:val="center"/>
          </w:tcPr>
          <w:p w14:paraId="0EBB08A1" w14:textId="77777777" w:rsidR="00B32A04" w:rsidRPr="007B4033" w:rsidRDefault="00AF346A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3846B812" w14:textId="77777777" w:rsidR="00B32A04" w:rsidRPr="008232D3" w:rsidRDefault="00B32A04" w:rsidP="00E678A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sz w:val="20"/>
                <w:szCs w:val="20"/>
              </w:rPr>
            </w:pPr>
            <w:r w:rsidRPr="00793BA0">
              <w:rPr>
                <w:bCs/>
                <w:sz w:val="20"/>
                <w:szCs w:val="20"/>
              </w:rPr>
              <w:t xml:space="preserve">Výkon imunochemického analyzátoru minimálně </w:t>
            </w:r>
            <w:r w:rsidR="00E678A3">
              <w:rPr>
                <w:bCs/>
                <w:sz w:val="20"/>
                <w:szCs w:val="20"/>
              </w:rPr>
              <w:t>80</w:t>
            </w:r>
            <w:r w:rsidRPr="00793BA0">
              <w:rPr>
                <w:bCs/>
                <w:sz w:val="20"/>
                <w:szCs w:val="20"/>
              </w:rPr>
              <w:t xml:space="preserve"> testů za hodinu</w:t>
            </w:r>
          </w:p>
        </w:tc>
        <w:tc>
          <w:tcPr>
            <w:tcW w:w="1275" w:type="dxa"/>
            <w:vAlign w:val="center"/>
          </w:tcPr>
          <w:p w14:paraId="0C104B21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81EFA7E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77C94E2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134" w:type="dxa"/>
            <w:vAlign w:val="center"/>
          </w:tcPr>
          <w:p w14:paraId="5168652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20CF0C53" w14:textId="77777777" w:rsidTr="00F774E6">
        <w:trPr>
          <w:trHeight w:val="683"/>
        </w:trPr>
        <w:tc>
          <w:tcPr>
            <w:tcW w:w="568" w:type="dxa"/>
            <w:vAlign w:val="center"/>
          </w:tcPr>
          <w:p w14:paraId="1E900B56" w14:textId="77777777" w:rsidR="00B32A04" w:rsidRPr="007B4033" w:rsidRDefault="00AF346A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170FB1AB" w14:textId="77777777" w:rsidR="00B32A04" w:rsidRPr="00793BA0" w:rsidRDefault="00B32A04" w:rsidP="00F774E6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/>
                <w:bCs/>
                <w:sz w:val="20"/>
                <w:szCs w:val="20"/>
              </w:rPr>
            </w:pPr>
            <w:r w:rsidRPr="00FD73FA">
              <w:rPr>
                <w:bCs/>
                <w:sz w:val="20"/>
                <w:szCs w:val="20"/>
              </w:rPr>
              <w:t>Princip imunoanalýzy: elektrochemiluminiscence nebo chemiluminiscence</w:t>
            </w:r>
          </w:p>
        </w:tc>
        <w:tc>
          <w:tcPr>
            <w:tcW w:w="1275" w:type="dxa"/>
            <w:vAlign w:val="center"/>
          </w:tcPr>
          <w:p w14:paraId="501FB547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B7A3B8F" w14:textId="77777777" w:rsidR="00B32A04" w:rsidRPr="007A63DF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B4BC3D3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134" w:type="dxa"/>
            <w:vAlign w:val="center"/>
          </w:tcPr>
          <w:p w14:paraId="34A45EA1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4A8E65D4" w14:textId="77777777" w:rsidTr="00F774E6">
        <w:trPr>
          <w:trHeight w:val="776"/>
        </w:trPr>
        <w:tc>
          <w:tcPr>
            <w:tcW w:w="568" w:type="dxa"/>
            <w:vAlign w:val="center"/>
          </w:tcPr>
          <w:p w14:paraId="42188AB8" w14:textId="77777777" w:rsidR="00B32A04" w:rsidRPr="007B4033" w:rsidRDefault="00AF346A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428E8205" w14:textId="6761E081" w:rsidR="00B32A04" w:rsidRPr="004E5261" w:rsidRDefault="00E678A3" w:rsidP="00F774E6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B32A04" w:rsidRPr="00793BA0">
              <w:rPr>
                <w:sz w:val="20"/>
                <w:szCs w:val="20"/>
              </w:rPr>
              <w:t xml:space="preserve">kládání vzorků za chodu </w:t>
            </w:r>
            <w:r w:rsidR="000333AB">
              <w:rPr>
                <w:sz w:val="20"/>
                <w:szCs w:val="20"/>
              </w:rPr>
              <w:t>analyzátoru</w:t>
            </w:r>
            <w:r w:rsidR="000333AB" w:rsidRPr="00793BA0" w:rsidDel="000333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prostřednictvím stojánků </w:t>
            </w:r>
          </w:p>
        </w:tc>
        <w:tc>
          <w:tcPr>
            <w:tcW w:w="1275" w:type="dxa"/>
            <w:vAlign w:val="center"/>
          </w:tcPr>
          <w:p w14:paraId="701ED719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A2EDFC0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34ACAC1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ano-ne </w:t>
            </w:r>
          </w:p>
        </w:tc>
        <w:tc>
          <w:tcPr>
            <w:tcW w:w="1134" w:type="dxa"/>
            <w:vAlign w:val="center"/>
          </w:tcPr>
          <w:p w14:paraId="07510736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5B0A7F3A" w14:textId="77777777" w:rsidTr="00F774E6">
        <w:trPr>
          <w:trHeight w:val="776"/>
        </w:trPr>
        <w:tc>
          <w:tcPr>
            <w:tcW w:w="568" w:type="dxa"/>
            <w:vAlign w:val="center"/>
          </w:tcPr>
          <w:p w14:paraId="53E54D3B" w14:textId="77777777" w:rsidR="00B32A04" w:rsidRPr="007B4033" w:rsidRDefault="00AF346A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1ED0BAC2" w14:textId="77777777" w:rsidR="00B32A04" w:rsidRPr="00F83248" w:rsidRDefault="00B32A04" w:rsidP="00E678A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sz w:val="20"/>
                <w:szCs w:val="20"/>
              </w:rPr>
            </w:pPr>
            <w:r w:rsidRPr="00793BA0">
              <w:rPr>
                <w:bCs/>
                <w:sz w:val="20"/>
                <w:szCs w:val="20"/>
              </w:rPr>
              <w:t xml:space="preserve">Reagenční karusel s kapacitou minimálně </w:t>
            </w:r>
            <w:r w:rsidR="00E678A3">
              <w:rPr>
                <w:bCs/>
                <w:sz w:val="20"/>
                <w:szCs w:val="20"/>
              </w:rPr>
              <w:t>16</w:t>
            </w:r>
            <w:r w:rsidRPr="00793BA0">
              <w:rPr>
                <w:bCs/>
                <w:sz w:val="20"/>
                <w:szCs w:val="20"/>
              </w:rPr>
              <w:t xml:space="preserve"> reagenčních pozic</w:t>
            </w:r>
          </w:p>
        </w:tc>
        <w:tc>
          <w:tcPr>
            <w:tcW w:w="1275" w:type="dxa"/>
            <w:vAlign w:val="center"/>
          </w:tcPr>
          <w:p w14:paraId="489974A6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21CEBC8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A8E2B93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B2A9106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0EFA4E98" w14:textId="77777777" w:rsidTr="00F774E6">
        <w:trPr>
          <w:trHeight w:val="683"/>
        </w:trPr>
        <w:tc>
          <w:tcPr>
            <w:tcW w:w="568" w:type="dxa"/>
            <w:vAlign w:val="center"/>
          </w:tcPr>
          <w:p w14:paraId="3CBFAB36" w14:textId="77777777" w:rsidR="00B32A04" w:rsidRPr="007B4033" w:rsidRDefault="00AF346A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201819F9" w14:textId="2F3B87AF" w:rsidR="00B32A04" w:rsidRPr="00F83248" w:rsidRDefault="00B32A04" w:rsidP="00E678A3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793BA0">
              <w:rPr>
                <w:bCs/>
                <w:sz w:val="20"/>
                <w:szCs w:val="20"/>
              </w:rPr>
              <w:t>Doba stanovení jednotlivých rutinních testů do 30 minut, TNT</w:t>
            </w:r>
            <w:r w:rsidR="00E678A3">
              <w:rPr>
                <w:bCs/>
                <w:sz w:val="20"/>
                <w:szCs w:val="20"/>
              </w:rPr>
              <w:t xml:space="preserve"> max. do 10 min</w:t>
            </w:r>
            <w:r w:rsidR="000333A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14:paraId="57A939C0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21961DB" w14:textId="77777777" w:rsidR="00B32A04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2CBBFA2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D83A915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4D576722" w14:textId="77777777" w:rsidTr="00F774E6">
        <w:trPr>
          <w:trHeight w:val="600"/>
        </w:trPr>
        <w:tc>
          <w:tcPr>
            <w:tcW w:w="568" w:type="dxa"/>
            <w:vAlign w:val="center"/>
          </w:tcPr>
          <w:p w14:paraId="33A5C708" w14:textId="77777777" w:rsidR="00B32A04" w:rsidRPr="007B4033" w:rsidRDefault="00B32A04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F34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79D13F04" w14:textId="77777777" w:rsidR="00B32A04" w:rsidRPr="00F83248" w:rsidRDefault="00B32A04" w:rsidP="00F774E6">
            <w:pPr>
              <w:tabs>
                <w:tab w:val="num" w:pos="1080"/>
              </w:tabs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</w:t>
            </w:r>
            <w:r w:rsidRPr="00793BA0">
              <w:rPr>
                <w:bCs/>
                <w:sz w:val="20"/>
                <w:szCs w:val="20"/>
              </w:rPr>
              <w:t>rokazatelná eliminace vzájemné kontaminace vzorků (carry over), pro každý vzorek musí být vždy použita nová špička</w:t>
            </w:r>
          </w:p>
        </w:tc>
        <w:tc>
          <w:tcPr>
            <w:tcW w:w="1275" w:type="dxa"/>
            <w:vAlign w:val="center"/>
          </w:tcPr>
          <w:p w14:paraId="6B6B76BC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4B6F4EC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9DEC77E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2980ABD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E09F9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37E124E7" w14:textId="77777777" w:rsidTr="00F774E6">
        <w:trPr>
          <w:trHeight w:val="749"/>
        </w:trPr>
        <w:tc>
          <w:tcPr>
            <w:tcW w:w="568" w:type="dxa"/>
            <w:vAlign w:val="center"/>
          </w:tcPr>
          <w:p w14:paraId="2D1C56D3" w14:textId="77777777" w:rsidR="00B32A04" w:rsidRPr="007B4033" w:rsidRDefault="00B32A04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F34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333B9D77" w14:textId="77777777" w:rsidR="00B32A04" w:rsidRPr="00F83248" w:rsidRDefault="00B32A04" w:rsidP="00E678A3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49100B">
              <w:rPr>
                <w:sz w:val="20"/>
                <w:szCs w:val="20"/>
              </w:rPr>
              <w:t>Detekce hladi</w:t>
            </w:r>
            <w:r w:rsidR="00E678A3">
              <w:rPr>
                <w:sz w:val="20"/>
                <w:szCs w:val="20"/>
              </w:rPr>
              <w:t xml:space="preserve">ny kapaliny, detekce sraženiny </w:t>
            </w:r>
            <w:r w:rsidRPr="0049100B">
              <w:rPr>
                <w:sz w:val="20"/>
                <w:szCs w:val="20"/>
              </w:rPr>
              <w:t>u vzorků a reagencií</w:t>
            </w:r>
          </w:p>
        </w:tc>
        <w:tc>
          <w:tcPr>
            <w:tcW w:w="1275" w:type="dxa"/>
            <w:vAlign w:val="center"/>
          </w:tcPr>
          <w:p w14:paraId="1114BCA5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395B452" w14:textId="77777777" w:rsidR="00B32A04" w:rsidRPr="0058557B" w:rsidRDefault="00B32A04" w:rsidP="00F774E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1339857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3680052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7361EDAB" w14:textId="77777777" w:rsidTr="00F774E6">
        <w:trPr>
          <w:trHeight w:val="749"/>
        </w:trPr>
        <w:tc>
          <w:tcPr>
            <w:tcW w:w="568" w:type="dxa"/>
            <w:vAlign w:val="center"/>
          </w:tcPr>
          <w:p w14:paraId="53519276" w14:textId="77777777" w:rsidR="00B32A04" w:rsidRPr="007B4033" w:rsidRDefault="00B32A04" w:rsidP="00AF346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F34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7B6CA79C" w14:textId="77777777" w:rsidR="00B32A04" w:rsidRPr="00F83248" w:rsidRDefault="00B32A04" w:rsidP="00F774E6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49100B">
              <w:rPr>
                <w:sz w:val="20"/>
                <w:szCs w:val="20"/>
              </w:rPr>
              <w:t>Jednoduchá automatizovaná denní údržba analyzátoru (maximálně 25 minut denně)</w:t>
            </w:r>
          </w:p>
        </w:tc>
        <w:tc>
          <w:tcPr>
            <w:tcW w:w="1275" w:type="dxa"/>
            <w:vAlign w:val="center"/>
          </w:tcPr>
          <w:p w14:paraId="1266F759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32BC58F" w14:textId="77777777" w:rsidR="00B32A04" w:rsidRPr="0058557B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146C995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3B0094E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69B73DB4" w14:textId="77777777" w:rsidTr="00F774E6">
        <w:trPr>
          <w:trHeight w:val="749"/>
        </w:trPr>
        <w:tc>
          <w:tcPr>
            <w:tcW w:w="568" w:type="dxa"/>
            <w:vAlign w:val="center"/>
          </w:tcPr>
          <w:p w14:paraId="0EE7AE63" w14:textId="77777777" w:rsidR="00B32A04" w:rsidRPr="007B4033" w:rsidRDefault="00AF346A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6919C9C7" w14:textId="77777777" w:rsidR="00B32A04" w:rsidRPr="00F83248" w:rsidRDefault="00B32A04" w:rsidP="00F774E6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FD73FA">
              <w:rPr>
                <w:sz w:val="20"/>
                <w:szCs w:val="20"/>
              </w:rPr>
              <w:t>Monitorování reagencií na palubě analyzátoru-počet testů, šarže, exspirace</w:t>
            </w:r>
          </w:p>
        </w:tc>
        <w:tc>
          <w:tcPr>
            <w:tcW w:w="1275" w:type="dxa"/>
            <w:vAlign w:val="center"/>
          </w:tcPr>
          <w:p w14:paraId="1D5ED1E1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9A65E82" w14:textId="77777777" w:rsidR="00B32A04" w:rsidRPr="0058557B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557B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58557B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E847CCA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BB429E0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161AE310" w14:textId="77777777" w:rsidTr="00F774E6">
        <w:trPr>
          <w:trHeight w:val="749"/>
        </w:trPr>
        <w:tc>
          <w:tcPr>
            <w:tcW w:w="568" w:type="dxa"/>
            <w:vAlign w:val="center"/>
          </w:tcPr>
          <w:p w14:paraId="35C71F99" w14:textId="77777777" w:rsidR="00B32A04" w:rsidRPr="007B4033" w:rsidRDefault="00AF346A" w:rsidP="00E678A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3313F811" w14:textId="77777777" w:rsidR="00B32A04" w:rsidRPr="00F83248" w:rsidRDefault="00B32A04" w:rsidP="00F774E6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FD73FA">
              <w:rPr>
                <w:bCs/>
                <w:sz w:val="20"/>
                <w:szCs w:val="20"/>
              </w:rPr>
              <w:t>Dvoubodová kalibrace</w:t>
            </w:r>
          </w:p>
        </w:tc>
        <w:tc>
          <w:tcPr>
            <w:tcW w:w="1275" w:type="dxa"/>
            <w:vAlign w:val="center"/>
          </w:tcPr>
          <w:p w14:paraId="20206298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5732076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CB10E07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2F742778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  <w:tr w:rsidR="00B32A04" w:rsidRPr="007A63DF" w14:paraId="0DC8ADA8" w14:textId="77777777" w:rsidTr="00F774E6">
        <w:trPr>
          <w:trHeight w:val="749"/>
        </w:trPr>
        <w:tc>
          <w:tcPr>
            <w:tcW w:w="568" w:type="dxa"/>
            <w:vAlign w:val="center"/>
          </w:tcPr>
          <w:p w14:paraId="2085A6B2" w14:textId="77777777" w:rsidR="00B32A04" w:rsidRPr="007B4033" w:rsidRDefault="00AF346A" w:rsidP="00E678A3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B32A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4258B1E3" w14:textId="77777777" w:rsidR="00B32A04" w:rsidRPr="00F83248" w:rsidRDefault="00B32A04" w:rsidP="00F774E6">
            <w:pPr>
              <w:tabs>
                <w:tab w:val="num" w:pos="1080"/>
              </w:tabs>
              <w:rPr>
                <w:sz w:val="20"/>
                <w:szCs w:val="20"/>
              </w:rPr>
            </w:pPr>
            <w:r w:rsidRPr="00FD73FA">
              <w:rPr>
                <w:bCs/>
                <w:sz w:val="20"/>
                <w:szCs w:val="20"/>
              </w:rPr>
              <w:t>Použití různých typů zkumavek pro vzorky současně</w:t>
            </w:r>
          </w:p>
        </w:tc>
        <w:tc>
          <w:tcPr>
            <w:tcW w:w="1275" w:type="dxa"/>
            <w:vAlign w:val="center"/>
          </w:tcPr>
          <w:p w14:paraId="5FAD2648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0A289AD" w14:textId="77777777" w:rsidR="00B32A04" w:rsidRPr="007A63D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3DF">
              <w:rPr>
                <w:rFonts w:ascii="Times New Roman" w:hAnsi="Times New Roman" w:cs="Times New Roman"/>
                <w:b/>
                <w:sz w:val="20"/>
                <w:szCs w:val="20"/>
              </w:rPr>
              <w:t>absolutní,</w:t>
            </w:r>
            <w:r w:rsidRPr="007A63DF">
              <w:rPr>
                <w:rFonts w:ascii="Times New Roman" w:hAnsi="Times New Roman" w:cs="Times New Roman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6886C71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ano-ne</w:t>
            </w:r>
          </w:p>
        </w:tc>
        <w:tc>
          <w:tcPr>
            <w:tcW w:w="1134" w:type="dxa"/>
            <w:vAlign w:val="center"/>
          </w:tcPr>
          <w:p w14:paraId="7AB50689" w14:textId="77777777" w:rsidR="00B32A04" w:rsidRPr="00BD4B0F" w:rsidRDefault="00B32A04" w:rsidP="00F774E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B0F">
              <w:rPr>
                <w:rFonts w:ascii="Times New Roman" w:hAnsi="Times New Roman" w:cs="Times New Roman"/>
                <w:b/>
                <w:sz w:val="20"/>
                <w:szCs w:val="20"/>
              </w:rPr>
              <w:t>…….</w:t>
            </w:r>
          </w:p>
        </w:tc>
      </w:tr>
    </w:tbl>
    <w:p w14:paraId="66BAD17B" w14:textId="77777777" w:rsidR="00B32A04" w:rsidRDefault="00B32A04" w:rsidP="00B32A04">
      <w:pPr>
        <w:jc w:val="both"/>
        <w:rPr>
          <w:b/>
          <w:bCs/>
          <w:color w:val="000000"/>
          <w:sz w:val="24"/>
          <w:szCs w:val="24"/>
          <w:u w:val="single"/>
        </w:rPr>
      </w:pPr>
    </w:p>
    <w:p w14:paraId="28035884" w14:textId="77777777" w:rsidR="00B32A04" w:rsidRPr="00520822" w:rsidRDefault="00B32A04" w:rsidP="00B32A04">
      <w:pPr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20822">
        <w:rPr>
          <w:rFonts w:ascii="Times New Roman" w:hAnsi="Times New Roman" w:cs="Times New Roman"/>
          <w:color w:val="000000"/>
          <w:sz w:val="24"/>
          <w:szCs w:val="24"/>
          <w:u w:val="single"/>
        </w:rPr>
        <w:t>Další nepodkročitelné a absolutní technické požadavky na předmět plnění:</w:t>
      </w:r>
    </w:p>
    <w:p w14:paraId="23678AF5" w14:textId="77777777" w:rsidR="00B32A04" w:rsidRPr="00195956" w:rsidRDefault="00B32A04" w:rsidP="00B32A04">
      <w:pPr>
        <w:pStyle w:val="Odstavecseseznamem"/>
        <w:numPr>
          <w:ilvl w:val="0"/>
          <w:numId w:val="5"/>
        </w:numPr>
        <w:ind w:left="426"/>
        <w:jc w:val="both"/>
        <w:rPr>
          <w:color w:val="000000"/>
          <w:sz w:val="24"/>
          <w:szCs w:val="24"/>
          <w:highlight w:val="yellow"/>
          <w:u w:val="single"/>
        </w:rPr>
      </w:pPr>
      <w:r w:rsidRPr="00195956">
        <w:rPr>
          <w:color w:val="000000"/>
          <w:sz w:val="24"/>
          <w:szCs w:val="24"/>
          <w:highlight w:val="yellow"/>
          <w:u w:val="single"/>
        </w:rPr>
        <w:t xml:space="preserve">Technické podmínky pro dodávku předmětu výpůjčky, jeho instalaci a zprovoznění </w:t>
      </w:r>
    </w:p>
    <w:p w14:paraId="564AAC06" w14:textId="5B43A516" w:rsidR="00B32A04" w:rsidRPr="00A32C0B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bCs/>
          <w:color w:val="000000"/>
          <w:sz w:val="24"/>
          <w:szCs w:val="24"/>
          <w:u w:val="single"/>
        </w:rPr>
      </w:pPr>
      <w:r w:rsidRPr="00733A71">
        <w:rPr>
          <w:b w:val="0"/>
          <w:sz w:val="24"/>
          <w:szCs w:val="24"/>
        </w:rPr>
        <w:t>Realizace</w:t>
      </w:r>
      <w:r w:rsidRPr="00A32C0B">
        <w:rPr>
          <w:b w:val="0"/>
          <w:sz w:val="24"/>
          <w:szCs w:val="24"/>
        </w:rPr>
        <w:t xml:space="preserve"> výpůjčky (dodávka, montáž, instalace a zprovoznění předmětu výpůjčky) musí být uskutečněna, aby neohrozila provoz laboratoře, respektive, aby byl provoz laboratoře omezen pouze minimálně, v chronologii - kompletní analytická linka a následně samostatně stojící analyzátory. Současná analytická linka bude odstraněna nejdříve 2 pracovní dny před zahájením instalace linky budoucí</w:t>
      </w:r>
      <w:r w:rsidR="000333AB">
        <w:rPr>
          <w:b w:val="0"/>
          <w:sz w:val="24"/>
          <w:szCs w:val="24"/>
        </w:rPr>
        <w:t xml:space="preserve"> dle ZD</w:t>
      </w:r>
      <w:r w:rsidRPr="00A32C0B">
        <w:rPr>
          <w:b w:val="0"/>
          <w:sz w:val="24"/>
          <w:szCs w:val="24"/>
        </w:rPr>
        <w:t xml:space="preserve"> – demontáž a odstranění stávající analytické linky zajistí zadavatel. Samostatně stojící analyzátory budou v provozu pro potřeby laboratoře, až do zprovoznění analytické linky včetně náležitých verifikací. </w:t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  <w:t>ANO – NE*</w:t>
      </w:r>
    </w:p>
    <w:p w14:paraId="09B645EA" w14:textId="12496F38" w:rsidR="00B32A04" w:rsidRPr="0018524E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bCs/>
          <w:color w:val="000000"/>
          <w:sz w:val="24"/>
          <w:szCs w:val="24"/>
          <w:u w:val="single"/>
        </w:rPr>
      </w:pPr>
      <w:r w:rsidRPr="0018524E">
        <w:rPr>
          <w:b w:val="0"/>
          <w:sz w:val="24"/>
          <w:szCs w:val="24"/>
        </w:rPr>
        <w:t xml:space="preserve">Instalace všech dodávaných analyzátorů včetně ověření jejich funkčnosti, technických parametrů a zaškolení personálu, musí proběhnout v rámci jednoho týdne. Následně proběhne verifikace vybraných metod, ze strany </w:t>
      </w:r>
      <w:r w:rsidR="000333AB">
        <w:rPr>
          <w:b w:val="0"/>
          <w:sz w:val="24"/>
          <w:szCs w:val="24"/>
        </w:rPr>
        <w:t xml:space="preserve">zadavatele jako budoucího </w:t>
      </w:r>
      <w:r w:rsidRPr="0018524E">
        <w:rPr>
          <w:b w:val="0"/>
          <w:sz w:val="24"/>
          <w:szCs w:val="24"/>
        </w:rPr>
        <w:t xml:space="preserve">uživatele, </w:t>
      </w:r>
      <w:r w:rsidR="000333AB">
        <w:rPr>
          <w:b w:val="0"/>
          <w:sz w:val="24"/>
          <w:szCs w:val="24"/>
        </w:rPr>
        <w:t xml:space="preserve">a to </w:t>
      </w:r>
      <w:r w:rsidRPr="0018524E">
        <w:rPr>
          <w:b w:val="0"/>
          <w:sz w:val="24"/>
          <w:szCs w:val="24"/>
        </w:rPr>
        <w:t>za účelem ověření deklarovaných parametrů. Při nesplnění deklarovaných parametrů nedojde k převzetí nabízeného plnění. Po odstranění stavů, způsobujících neúspěšnou verifikaci, musí být provedena verifikace opakovaně, a to za podmínek uvedených výše v tabulce v pol. č. 6</w:t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bookmarkStart w:id="6" w:name="_Hlk170905721"/>
      <w:r w:rsidRPr="0018524E">
        <w:rPr>
          <w:b w:val="0"/>
          <w:sz w:val="24"/>
          <w:szCs w:val="24"/>
        </w:rPr>
        <w:tab/>
      </w:r>
      <w:bookmarkEnd w:id="6"/>
      <w:r w:rsidRPr="00A32C0B">
        <w:rPr>
          <w:b w:val="0"/>
          <w:sz w:val="24"/>
          <w:szCs w:val="24"/>
        </w:rPr>
        <w:t>ANO – NE*</w:t>
      </w:r>
    </w:p>
    <w:p w14:paraId="30A4CC6B" w14:textId="77777777" w:rsidR="00B32A04" w:rsidRPr="00195956" w:rsidRDefault="00B32A04" w:rsidP="00B32A04">
      <w:pPr>
        <w:pStyle w:val="Odstavecseseznamem"/>
        <w:numPr>
          <w:ilvl w:val="0"/>
          <w:numId w:val="6"/>
        </w:numPr>
        <w:ind w:left="426"/>
        <w:rPr>
          <w:color w:val="000000"/>
          <w:sz w:val="24"/>
          <w:szCs w:val="24"/>
          <w:highlight w:val="yellow"/>
          <w:u w:val="single"/>
        </w:rPr>
      </w:pPr>
      <w:r w:rsidRPr="00195956">
        <w:rPr>
          <w:color w:val="000000"/>
          <w:sz w:val="24"/>
          <w:szCs w:val="24"/>
          <w:highlight w:val="yellow"/>
          <w:u w:val="single"/>
        </w:rPr>
        <w:t>Technické podmínky pro zaškolení obsluhy</w:t>
      </w:r>
    </w:p>
    <w:p w14:paraId="3D42F75E" w14:textId="50784162" w:rsidR="00B32A04" w:rsidRPr="00A32C0B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733A71">
        <w:rPr>
          <w:b w:val="0"/>
          <w:sz w:val="24"/>
          <w:szCs w:val="24"/>
        </w:rPr>
        <w:t>Kompletní</w:t>
      </w:r>
      <w:r w:rsidRPr="0018524E">
        <w:rPr>
          <w:b w:val="0"/>
          <w:sz w:val="24"/>
          <w:szCs w:val="24"/>
        </w:rPr>
        <w:t xml:space="preserve"> podpora pracoviště pro získání erudice v práci s novým zařízením v min. rozsahu 2 pracovních dnů. V případě potřeby, tj. na vyžádání půjčitele, zajistí dodavatel dodatečné proškolení v rozsahu až 3 dalších pracovních dní, a to jako součást výpůjčky</w:t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>ANO – NE*</w:t>
      </w:r>
    </w:p>
    <w:p w14:paraId="4D18AA76" w14:textId="2A36437C" w:rsidR="00B32A04" w:rsidRDefault="00B32A04" w:rsidP="007929AC">
      <w:pPr>
        <w:pStyle w:val="Odstavecseseznamem"/>
        <w:numPr>
          <w:ilvl w:val="1"/>
          <w:numId w:val="9"/>
        </w:numPr>
        <w:spacing w:before="120" w:after="120"/>
        <w:contextualSpacing w:val="0"/>
        <w:jc w:val="both"/>
        <w:rPr>
          <w:b w:val="0"/>
          <w:sz w:val="24"/>
          <w:szCs w:val="24"/>
        </w:rPr>
      </w:pPr>
      <w:bookmarkStart w:id="7" w:name="_Hlk170907276"/>
      <w:r w:rsidRPr="0018524E">
        <w:rPr>
          <w:b w:val="0"/>
          <w:sz w:val="24"/>
          <w:szCs w:val="24"/>
        </w:rPr>
        <w:t>V rámci zaškolení pracovníků obsluhy budou také zaškoleni vybraní pracovníci za účelem provádění dalších školení v uživatelském rozsahu (např. nově příchozího personálu) v souladu s ustanovením zákona č. 375/2022 Sb..</w:t>
      </w:r>
      <w:r w:rsidRPr="00A32C0B">
        <w:rPr>
          <w:b w:val="0"/>
          <w:sz w:val="24"/>
          <w:szCs w:val="24"/>
        </w:rPr>
        <w:tab/>
      </w:r>
      <w:bookmarkEnd w:id="7"/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ab/>
      </w:r>
      <w:r w:rsidR="002075DE">
        <w:rPr>
          <w:b w:val="0"/>
          <w:sz w:val="24"/>
          <w:szCs w:val="24"/>
        </w:rPr>
        <w:tab/>
      </w:r>
      <w:r w:rsidR="002075DE">
        <w:rPr>
          <w:b w:val="0"/>
          <w:sz w:val="24"/>
          <w:szCs w:val="24"/>
        </w:rPr>
        <w:tab/>
      </w:r>
      <w:r w:rsidR="002075DE">
        <w:rPr>
          <w:b w:val="0"/>
          <w:sz w:val="24"/>
          <w:szCs w:val="24"/>
        </w:rPr>
        <w:tab/>
      </w:r>
      <w:r w:rsidR="002075DE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>ANO – NE*</w:t>
      </w:r>
    </w:p>
    <w:p w14:paraId="7EC7A643" w14:textId="6F347248" w:rsidR="00453325" w:rsidRDefault="00453325" w:rsidP="00453325">
      <w:pPr>
        <w:spacing w:before="120" w:after="120"/>
        <w:ind w:left="360"/>
        <w:jc w:val="both"/>
        <w:rPr>
          <w:sz w:val="24"/>
          <w:szCs w:val="24"/>
        </w:rPr>
      </w:pPr>
    </w:p>
    <w:p w14:paraId="4A11364E" w14:textId="77777777" w:rsidR="00453325" w:rsidRPr="00453325" w:rsidRDefault="00453325" w:rsidP="00453325">
      <w:pPr>
        <w:spacing w:before="120" w:after="120"/>
        <w:ind w:left="360"/>
        <w:jc w:val="both"/>
        <w:rPr>
          <w:sz w:val="24"/>
          <w:szCs w:val="24"/>
        </w:rPr>
      </w:pPr>
    </w:p>
    <w:p w14:paraId="46505E7D" w14:textId="77777777" w:rsidR="00B32A04" w:rsidRPr="00833264" w:rsidRDefault="00B32A04" w:rsidP="00B32A04">
      <w:pPr>
        <w:pStyle w:val="Odstavecseseznamem"/>
        <w:numPr>
          <w:ilvl w:val="0"/>
          <w:numId w:val="6"/>
        </w:numPr>
        <w:ind w:left="426"/>
        <w:jc w:val="both"/>
        <w:rPr>
          <w:sz w:val="24"/>
          <w:szCs w:val="24"/>
          <w:highlight w:val="yellow"/>
        </w:rPr>
      </w:pPr>
      <w:r w:rsidRPr="00833264">
        <w:rPr>
          <w:color w:val="000000"/>
          <w:sz w:val="24"/>
          <w:szCs w:val="24"/>
          <w:highlight w:val="yellow"/>
          <w:u w:val="single"/>
        </w:rPr>
        <w:lastRenderedPageBreak/>
        <w:t>Ostatní základní technické podmínky na autorizované servisní zabezpečení</w:t>
      </w:r>
    </w:p>
    <w:p w14:paraId="53745259" w14:textId="77777777" w:rsidR="00EE7715" w:rsidRDefault="00B32A04" w:rsidP="002075DE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rPr>
          <w:b w:val="0"/>
          <w:sz w:val="24"/>
          <w:szCs w:val="24"/>
        </w:rPr>
      </w:pPr>
      <w:r w:rsidRPr="00733A71">
        <w:rPr>
          <w:b w:val="0"/>
          <w:sz w:val="24"/>
          <w:szCs w:val="24"/>
        </w:rPr>
        <w:t>Po celou dobu výpůjčky budou pro všechny systémy prováděny potřebné pravidelné servisní úkony</w:t>
      </w:r>
      <w:r w:rsidRPr="0018524E">
        <w:rPr>
          <w:b w:val="0"/>
          <w:sz w:val="24"/>
          <w:szCs w:val="24"/>
        </w:rPr>
        <w:t xml:space="preserve"> (např. bezpečnostně technická kontrola - BTK,…), o kterých bude </w:t>
      </w:r>
      <w:r w:rsidR="007929AC">
        <w:rPr>
          <w:b w:val="0"/>
          <w:sz w:val="24"/>
          <w:szCs w:val="24"/>
        </w:rPr>
        <w:t xml:space="preserve">zadavateli coby </w:t>
      </w:r>
      <w:r w:rsidRPr="0018524E">
        <w:rPr>
          <w:b w:val="0"/>
          <w:sz w:val="24"/>
          <w:szCs w:val="24"/>
        </w:rPr>
        <w:t>uživateli předán písemný záznam ve formě protokolu.</w:t>
      </w:r>
    </w:p>
    <w:p w14:paraId="1445B149" w14:textId="02E43880" w:rsidR="00B32A04" w:rsidRPr="00EE7715" w:rsidRDefault="00EE7715" w:rsidP="00EE7715">
      <w:pPr>
        <w:spacing w:before="120" w:after="120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075DE" w:rsidRPr="00EE7715">
        <w:rPr>
          <w:rFonts w:ascii="Times New Roman" w:eastAsia="Times New Roman" w:hAnsi="Times New Roman" w:cs="Times New Roman"/>
          <w:sz w:val="24"/>
          <w:szCs w:val="24"/>
          <w:lang w:eastAsia="ar-SA"/>
        </w:rPr>
        <w:t>ANO – NE*</w:t>
      </w:r>
    </w:p>
    <w:p w14:paraId="50AF091F" w14:textId="3669F18E" w:rsidR="00B32A04" w:rsidRPr="0018524E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 xml:space="preserve">Po celou dobu výpůjčky musí dodavatel na své náklady provádět upgrade </w:t>
      </w:r>
      <w:r w:rsidR="00DC3593">
        <w:rPr>
          <w:b w:val="0"/>
          <w:sz w:val="24"/>
          <w:szCs w:val="24"/>
        </w:rPr>
        <w:t>hardware (</w:t>
      </w:r>
      <w:r w:rsidRPr="0018524E">
        <w:rPr>
          <w:b w:val="0"/>
          <w:sz w:val="24"/>
          <w:szCs w:val="24"/>
        </w:rPr>
        <w:t>HW</w:t>
      </w:r>
      <w:r w:rsidR="00DC3593">
        <w:rPr>
          <w:b w:val="0"/>
          <w:sz w:val="24"/>
          <w:szCs w:val="24"/>
        </w:rPr>
        <w:t>)</w:t>
      </w:r>
      <w:r w:rsidR="002075DE">
        <w:rPr>
          <w:b w:val="0"/>
          <w:sz w:val="24"/>
          <w:szCs w:val="24"/>
        </w:rPr>
        <w:t xml:space="preserve"> </w:t>
      </w:r>
      <w:r w:rsidRPr="0018524E">
        <w:rPr>
          <w:b w:val="0"/>
          <w:sz w:val="24"/>
          <w:szCs w:val="24"/>
        </w:rPr>
        <w:t xml:space="preserve">a </w:t>
      </w:r>
      <w:r w:rsidR="00DC3593">
        <w:rPr>
          <w:b w:val="0"/>
          <w:sz w:val="24"/>
          <w:szCs w:val="24"/>
        </w:rPr>
        <w:t>software (</w:t>
      </w:r>
      <w:r w:rsidRPr="0018524E">
        <w:rPr>
          <w:b w:val="0"/>
          <w:sz w:val="24"/>
          <w:szCs w:val="24"/>
        </w:rPr>
        <w:t>SW</w:t>
      </w:r>
      <w:r w:rsidR="00DC3593">
        <w:rPr>
          <w:b w:val="0"/>
          <w:sz w:val="24"/>
          <w:szCs w:val="24"/>
        </w:rPr>
        <w:t>)</w:t>
      </w:r>
      <w:r w:rsidRPr="0018524E">
        <w:rPr>
          <w:b w:val="0"/>
          <w:sz w:val="24"/>
          <w:szCs w:val="24"/>
        </w:rPr>
        <w:t xml:space="preserve"> </w:t>
      </w:r>
      <w:bookmarkStart w:id="8" w:name="_Hlk170907857"/>
      <w:r w:rsidRPr="0018524E">
        <w:rPr>
          <w:b w:val="0"/>
          <w:sz w:val="24"/>
          <w:szCs w:val="24"/>
        </w:rPr>
        <w:t>vždy na nejnovější komerčně dostupnou verzi</w:t>
      </w:r>
      <w:bookmarkEnd w:id="8"/>
      <w:r w:rsidRPr="0018524E">
        <w:rPr>
          <w:b w:val="0"/>
          <w:sz w:val="24"/>
          <w:szCs w:val="24"/>
        </w:rPr>
        <w:t>, a to v souladu s výše uvedenou platnou legislativou</w:t>
      </w:r>
      <w:r w:rsidR="00834B9D">
        <w:rPr>
          <w:b w:val="0"/>
          <w:sz w:val="24"/>
          <w:szCs w:val="24"/>
        </w:rPr>
        <w:t xml:space="preserve"> a</w:t>
      </w:r>
      <w:r w:rsidR="009E21C5">
        <w:rPr>
          <w:b w:val="0"/>
          <w:sz w:val="24"/>
          <w:szCs w:val="24"/>
        </w:rPr>
        <w:t xml:space="preserve"> po dohodě s</w:t>
      </w:r>
      <w:r w:rsidR="00DC3593">
        <w:rPr>
          <w:b w:val="0"/>
          <w:sz w:val="24"/>
          <w:szCs w:val="24"/>
        </w:rPr>
        <w:t>e zadavatelem (</w:t>
      </w:r>
      <w:r w:rsidR="009E21C5">
        <w:rPr>
          <w:b w:val="0"/>
          <w:sz w:val="24"/>
          <w:szCs w:val="24"/>
        </w:rPr>
        <w:t>laboratoří</w:t>
      </w:r>
      <w:r w:rsidR="00DC3593">
        <w:rPr>
          <w:b w:val="0"/>
          <w:sz w:val="24"/>
          <w:szCs w:val="24"/>
        </w:rPr>
        <w:t>)</w:t>
      </w:r>
      <w:r w:rsidR="009E21C5">
        <w:rPr>
          <w:b w:val="0"/>
          <w:sz w:val="24"/>
          <w:szCs w:val="24"/>
        </w:rPr>
        <w:t>;</w:t>
      </w:r>
      <w:r w:rsidR="009E21C5">
        <w:rPr>
          <w:b w:val="0"/>
          <w:sz w:val="24"/>
          <w:szCs w:val="24"/>
        </w:rPr>
        <w:tab/>
      </w:r>
      <w:r w:rsidR="009E21C5">
        <w:rPr>
          <w:b w:val="0"/>
          <w:sz w:val="24"/>
          <w:szCs w:val="24"/>
        </w:rPr>
        <w:tab/>
      </w:r>
      <w:r w:rsidR="009E21C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>ANO – NE*</w:t>
      </w:r>
    </w:p>
    <w:p w14:paraId="65FDCEAA" w14:textId="3CD402C9" w:rsidR="00B32A04" w:rsidRPr="0018524E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Vzdálená správa pro servisní zásah;</w:t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18524E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>ANO – NE*</w:t>
      </w:r>
    </w:p>
    <w:p w14:paraId="113A813C" w14:textId="77777777" w:rsidR="00D67423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 xml:space="preserve">Provádění autorizovaného servisního zabezpečení po celou dobu výpůjčky bezúplatně; servis včetně potřebných náhradních dílů po dobu výpůjčky a zdarma; </w:t>
      </w:r>
      <w:r w:rsidR="00AF346A">
        <w:rPr>
          <w:b w:val="0"/>
          <w:sz w:val="24"/>
          <w:szCs w:val="24"/>
        </w:rPr>
        <w:t xml:space="preserve">     </w:t>
      </w:r>
      <w:r w:rsidR="00D67423">
        <w:rPr>
          <w:b w:val="0"/>
          <w:sz w:val="24"/>
          <w:szCs w:val="24"/>
        </w:rPr>
        <w:t xml:space="preserve">  </w:t>
      </w:r>
    </w:p>
    <w:p w14:paraId="54EE38E2" w14:textId="4C0259C4" w:rsidR="00B32A04" w:rsidRPr="00D67423" w:rsidRDefault="00B32A04" w:rsidP="00D67423">
      <w:pPr>
        <w:spacing w:before="120" w:after="120"/>
        <w:ind w:left="6732"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7423">
        <w:rPr>
          <w:rFonts w:ascii="Times New Roman" w:eastAsia="Times New Roman" w:hAnsi="Times New Roman" w:cs="Times New Roman"/>
          <w:sz w:val="24"/>
          <w:szCs w:val="24"/>
          <w:lang w:eastAsia="ar-SA"/>
        </w:rPr>
        <w:t>ANO – NE*</w:t>
      </w:r>
    </w:p>
    <w:p w14:paraId="520909DF" w14:textId="279B1E12" w:rsidR="00B32A04" w:rsidRPr="0018524E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Dostupnost servisu 7 dní v týdnu, nás</w:t>
      </w:r>
      <w:r w:rsidR="00453325">
        <w:rPr>
          <w:b w:val="0"/>
          <w:sz w:val="24"/>
          <w:szCs w:val="24"/>
        </w:rPr>
        <w:t xml:space="preserve">tup na opravu do 24 hod.;  </w:t>
      </w:r>
      <w:r w:rsidRPr="00A32C0B">
        <w:rPr>
          <w:b w:val="0"/>
          <w:sz w:val="24"/>
          <w:szCs w:val="24"/>
        </w:rPr>
        <w:t>ANO – NE*</w:t>
      </w:r>
    </w:p>
    <w:p w14:paraId="3FCC8CB3" w14:textId="5F220871" w:rsidR="00B32A04" w:rsidRPr="0018524E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Max. lhůta na odstranění závady od nástupu na opravu bez potřeby dodání náhradních dílů – 24</w:t>
      </w:r>
      <w:r w:rsidR="00AF346A">
        <w:rPr>
          <w:b w:val="0"/>
          <w:sz w:val="24"/>
          <w:szCs w:val="24"/>
        </w:rPr>
        <w:t xml:space="preserve"> hodin od nástupu na opravu;</w:t>
      </w:r>
      <w:r w:rsidR="00AF346A">
        <w:rPr>
          <w:b w:val="0"/>
          <w:sz w:val="24"/>
          <w:szCs w:val="24"/>
        </w:rPr>
        <w:tab/>
      </w:r>
      <w:r w:rsidR="00AF346A">
        <w:rPr>
          <w:b w:val="0"/>
          <w:sz w:val="24"/>
          <w:szCs w:val="24"/>
        </w:rPr>
        <w:tab/>
      </w:r>
      <w:r w:rsidR="00AF346A">
        <w:rPr>
          <w:b w:val="0"/>
          <w:sz w:val="24"/>
          <w:szCs w:val="24"/>
        </w:rPr>
        <w:tab/>
      </w:r>
      <w:r w:rsidR="00EE7715">
        <w:rPr>
          <w:b w:val="0"/>
          <w:sz w:val="24"/>
          <w:szCs w:val="24"/>
        </w:rPr>
        <w:t xml:space="preserve">            </w:t>
      </w:r>
      <w:r w:rsidRPr="00A32C0B">
        <w:rPr>
          <w:b w:val="0"/>
          <w:sz w:val="24"/>
          <w:szCs w:val="24"/>
        </w:rPr>
        <w:t>ANO – NE*</w:t>
      </w:r>
    </w:p>
    <w:p w14:paraId="253E7CF4" w14:textId="686AF5B3" w:rsidR="00B32A04" w:rsidRPr="0018524E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contextualSpacing w:val="0"/>
        <w:jc w:val="both"/>
        <w:rPr>
          <w:b w:val="0"/>
          <w:sz w:val="24"/>
          <w:szCs w:val="24"/>
        </w:rPr>
      </w:pPr>
      <w:r w:rsidRPr="0018524E">
        <w:rPr>
          <w:b w:val="0"/>
          <w:sz w:val="24"/>
          <w:szCs w:val="24"/>
        </w:rPr>
        <w:t>Max. lhůta na odstranění závady od nástupu na opravu při potřebě dodání náhradních dílů pro zprovoznění ZP – 3 pracovní dny od nástupu na opravu;</w:t>
      </w:r>
      <w:r w:rsidRPr="0018524E">
        <w:rPr>
          <w:b w:val="0"/>
          <w:sz w:val="24"/>
          <w:szCs w:val="24"/>
        </w:rPr>
        <w:tab/>
      </w:r>
      <w:r w:rsidRPr="00A32C0B">
        <w:rPr>
          <w:b w:val="0"/>
          <w:sz w:val="24"/>
          <w:szCs w:val="24"/>
        </w:rPr>
        <w:t>ANO – NE*</w:t>
      </w:r>
    </w:p>
    <w:p w14:paraId="694C72E2" w14:textId="77777777" w:rsidR="00B32A04" w:rsidRPr="00833264" w:rsidRDefault="00B32A04" w:rsidP="00B32A04">
      <w:pPr>
        <w:pStyle w:val="Odstavecseseznamem"/>
        <w:numPr>
          <w:ilvl w:val="0"/>
          <w:numId w:val="6"/>
        </w:numPr>
        <w:ind w:left="426"/>
        <w:jc w:val="both"/>
        <w:rPr>
          <w:color w:val="000000"/>
          <w:sz w:val="24"/>
          <w:szCs w:val="24"/>
          <w:highlight w:val="yellow"/>
          <w:u w:val="single"/>
        </w:rPr>
      </w:pPr>
      <w:r w:rsidRPr="00833264">
        <w:rPr>
          <w:color w:val="000000"/>
          <w:sz w:val="24"/>
          <w:szCs w:val="24"/>
          <w:highlight w:val="yellow"/>
          <w:u w:val="single"/>
        </w:rPr>
        <w:t>Ostatní technické podmínky na součásti nabídky:</w:t>
      </w:r>
    </w:p>
    <w:p w14:paraId="34E02490" w14:textId="77777777" w:rsidR="00B32A04" w:rsidRPr="00833264" w:rsidRDefault="00B32A04" w:rsidP="00B32A04">
      <w:pPr>
        <w:pStyle w:val="Odstavecseseznamem"/>
        <w:numPr>
          <w:ilvl w:val="1"/>
          <w:numId w:val="9"/>
        </w:numPr>
        <w:spacing w:before="120" w:after="120"/>
        <w:ind w:left="851" w:hanging="567"/>
        <w:jc w:val="both"/>
        <w:rPr>
          <w:b w:val="0"/>
          <w:sz w:val="24"/>
          <w:szCs w:val="24"/>
          <w:highlight w:val="yellow"/>
        </w:rPr>
      </w:pPr>
      <w:bookmarkStart w:id="9" w:name="_Toc515431782"/>
      <w:bookmarkStart w:id="10" w:name="_Toc515431902"/>
      <w:bookmarkStart w:id="11" w:name="_Toc515432191"/>
      <w:bookmarkStart w:id="12" w:name="_Toc517093627"/>
      <w:bookmarkStart w:id="13" w:name="_Toc15380911"/>
      <w:bookmarkStart w:id="14" w:name="_Toc18659367"/>
      <w:bookmarkStart w:id="15" w:name="_Toc18663238"/>
      <w:bookmarkStart w:id="16" w:name="_Toc73536367"/>
      <w:bookmarkStart w:id="17" w:name="_Toc73950671"/>
      <w:bookmarkStart w:id="18" w:name="_Hlk171582577"/>
      <w:r w:rsidRPr="00833264">
        <w:rPr>
          <w:b w:val="0"/>
          <w:sz w:val="24"/>
          <w:szCs w:val="24"/>
          <w:highlight w:val="yellow"/>
        </w:rPr>
        <w:t>V rámci nabídky účastník zadávacího řízení k nabízenému předmětu k výpůjčce předloží: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15E787B3" w14:textId="30DAF6D5" w:rsidR="00B32A04" w:rsidRPr="006C5E7A" w:rsidRDefault="00B32A04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sz w:val="24"/>
          <w:szCs w:val="24"/>
          <w:lang w:eastAsia="cs-CZ"/>
        </w:rPr>
      </w:pPr>
      <w:bookmarkStart w:id="19" w:name="_Hlk45544000"/>
      <w:r w:rsidRPr="006C5E7A">
        <w:rPr>
          <w:rFonts w:ascii="Times New Roman" w:hAnsi="Times New Roman" w:cs="Times New Roman"/>
          <w:sz w:val="24"/>
          <w:szCs w:val="24"/>
          <w:lang w:eastAsia="cs-CZ"/>
        </w:rPr>
        <w:t>produktové listy s technickou specifikací</w:t>
      </w:r>
      <w:r w:rsidRPr="006C5E7A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nabízeného zboží (technické listy, </w:t>
      </w:r>
      <w:r w:rsidRPr="006C5E7A">
        <w:rPr>
          <w:rFonts w:ascii="Times New Roman" w:hAnsi="Times New Roman" w:cs="Times New Roman"/>
          <w:sz w:val="24"/>
          <w:szCs w:val="24"/>
        </w:rPr>
        <w:t xml:space="preserve">produktová data, fotografie, schémata, </w:t>
      </w:r>
      <w:r w:rsidR="00B27A8D" w:rsidRPr="006C5E7A">
        <w:rPr>
          <w:rFonts w:ascii="Times New Roman" w:hAnsi="Times New Roman" w:cs="Times New Roman"/>
          <w:sz w:val="24"/>
          <w:szCs w:val="24"/>
        </w:rPr>
        <w:t xml:space="preserve">katalogová čísla aj.); </w:t>
      </w:r>
      <w:r w:rsidR="00B27A8D" w:rsidRPr="006C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6E4D9A44" w14:textId="3DEB92CD" w:rsidR="00B32A04" w:rsidRPr="006C5E7A" w:rsidRDefault="00112705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sz w:val="24"/>
          <w:szCs w:val="24"/>
          <w:lang w:eastAsia="cs-CZ"/>
        </w:rPr>
      </w:pPr>
      <w:bookmarkStart w:id="20" w:name="_Hlk64882385"/>
      <w:bookmarkEnd w:id="19"/>
      <w:r>
        <w:rPr>
          <w:rFonts w:ascii="Times New Roman" w:hAnsi="Times New Roman" w:cs="Times New Roman"/>
          <w:sz w:val="24"/>
          <w:szCs w:val="24"/>
          <w:lang w:eastAsia="cs-CZ"/>
        </w:rPr>
        <w:t>n</w:t>
      </w:r>
      <w:r w:rsidRPr="006C5E7A">
        <w:rPr>
          <w:rFonts w:ascii="Times New Roman" w:hAnsi="Times New Roman" w:cs="Times New Roman"/>
          <w:sz w:val="24"/>
          <w:szCs w:val="24"/>
          <w:lang w:eastAsia="cs-CZ"/>
        </w:rPr>
        <w:t xml:space="preserve">ávody </w:t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>k obsluze/uživatelské příručky v českém jazyce (dle platné legislativy)</w:t>
      </w:r>
      <w:r w:rsidR="00157182" w:rsidRPr="006C5E7A">
        <w:rPr>
          <w:rFonts w:ascii="Times New Roman" w:hAnsi="Times New Roman" w:cs="Times New Roman"/>
          <w:sz w:val="24"/>
          <w:szCs w:val="24"/>
        </w:rPr>
        <w:t>;</w:t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 </w:t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      </w:t>
      </w:r>
      <w:r w:rsidR="00B32A04" w:rsidRPr="006C5E7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  </w:t>
      </w:r>
      <w:r w:rsidR="00B32A04"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32242468" w14:textId="3E1E604F" w:rsidR="00B32A04" w:rsidRPr="006C5E7A" w:rsidRDefault="00B32A04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6C5E7A">
        <w:rPr>
          <w:rFonts w:ascii="Times New Roman" w:hAnsi="Times New Roman" w:cs="Times New Roman"/>
          <w:sz w:val="24"/>
          <w:szCs w:val="24"/>
          <w:lang w:eastAsia="cs-CZ"/>
        </w:rPr>
        <w:t>prohlášení o shodě ve vztahu ke konkrétnímu nabízenému plnění (kopie v českém jazyce) včetně identifikace zboží (kód, typ, model apod.);</w:t>
      </w:r>
      <w:r w:rsidRPr="006C5E7A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6C5E7A">
        <w:rPr>
          <w:rFonts w:ascii="Times New Roman" w:hAnsi="Times New Roman" w:cs="Times New Roman"/>
          <w:sz w:val="24"/>
          <w:szCs w:val="24"/>
        </w:rPr>
        <w:t xml:space="preserve"> </w:t>
      </w:r>
      <w:r w:rsidR="006C5E7A">
        <w:rPr>
          <w:rFonts w:ascii="Times New Roman" w:hAnsi="Times New Roman" w:cs="Times New Roman"/>
          <w:sz w:val="24"/>
          <w:szCs w:val="24"/>
        </w:rPr>
        <w:t xml:space="preserve">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2F956D71" w14:textId="6BF548EA" w:rsidR="00B32A04" w:rsidRPr="006C5E7A" w:rsidRDefault="00B32A04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C5E7A">
        <w:rPr>
          <w:rFonts w:ascii="Times New Roman" w:hAnsi="Times New Roman" w:cs="Times New Roman"/>
          <w:snapToGrid w:val="0"/>
          <w:sz w:val="24"/>
          <w:szCs w:val="24"/>
        </w:rPr>
        <w:t>registraci osoby k distribuci zdravotnických prostředků u</w:t>
      </w:r>
      <w:r w:rsidRPr="006C5E7A">
        <w:rPr>
          <w:rFonts w:ascii="Times New Roman" w:hAnsi="Times New Roman" w:cs="Times New Roman"/>
          <w:sz w:val="24"/>
          <w:szCs w:val="24"/>
        </w:rPr>
        <w:t xml:space="preserve"> </w:t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>Státního ústavu pro kontrolu léčiv (dle platné legislativy)</w:t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C5E7A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129462B8" w14:textId="36431410" w:rsidR="00B32A04" w:rsidRPr="006C5E7A" w:rsidRDefault="00B32A04" w:rsidP="00157182">
      <w:pPr>
        <w:numPr>
          <w:ilvl w:val="0"/>
          <w:numId w:val="8"/>
        </w:numPr>
        <w:suppressAutoHyphens/>
        <w:spacing w:before="120" w:after="0" w:line="240" w:lineRule="auto"/>
        <w:ind w:left="1134" w:hanging="437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C5E7A">
        <w:rPr>
          <w:rFonts w:ascii="Times New Roman" w:hAnsi="Times New Roman" w:cs="Times New Roman"/>
          <w:sz w:val="24"/>
          <w:szCs w:val="24"/>
        </w:rPr>
        <w:t xml:space="preserve">registraci osoby provádějící servis zdravotnických prostředků </w:t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>Státního ústavu pro kontrolu léčiv (dle platné legislativy)</w:t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          </w:t>
      </w:r>
      <w:r w:rsidRPr="006C5E7A">
        <w:rPr>
          <w:rFonts w:ascii="Times New Roman" w:hAnsi="Times New Roman" w:cs="Times New Roman"/>
          <w:sz w:val="24"/>
          <w:szCs w:val="24"/>
        </w:rPr>
        <w:tab/>
      </w:r>
      <w:r w:rsidR="006C5E7A">
        <w:rPr>
          <w:rFonts w:ascii="Times New Roman" w:hAnsi="Times New Roman" w:cs="Times New Roman"/>
          <w:sz w:val="24"/>
          <w:szCs w:val="24"/>
        </w:rPr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bookmarkEnd w:id="18"/>
    <w:p w14:paraId="619BD813" w14:textId="164162F8" w:rsidR="00B32A04" w:rsidRPr="006C5E7A" w:rsidRDefault="00B32A04" w:rsidP="00157182">
      <w:pPr>
        <w:numPr>
          <w:ilvl w:val="0"/>
          <w:numId w:val="8"/>
        </w:numPr>
        <w:suppressAutoHyphens/>
        <w:spacing w:before="120" w:after="0" w:line="240" w:lineRule="auto"/>
        <w:ind w:left="1134" w:hanging="437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6C5E7A">
        <w:rPr>
          <w:rFonts w:ascii="Times New Roman" w:hAnsi="Times New Roman" w:cs="Times New Roman"/>
          <w:snapToGrid w:val="0"/>
          <w:sz w:val="24"/>
          <w:szCs w:val="24"/>
        </w:rPr>
        <w:t xml:space="preserve">v rámci prokázání profesní kvalifikace minimálně 3 certifikáty odborné způsobilosti alespoň 3 servisních techniků pro předmět plnění nabízený k výpůjčce - ve vazbě pro všechny moduly </w:t>
      </w:r>
      <w:r w:rsidRPr="006C5E7A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6C5E7A">
        <w:rPr>
          <w:rFonts w:ascii="Times New Roman" w:hAnsi="Times New Roman" w:cs="Times New Roman"/>
          <w:bCs/>
          <w:i/>
          <w:iCs/>
          <w:sz w:val="24"/>
          <w:szCs w:val="24"/>
        </w:rPr>
        <w:t>(poznámka: 1 modul = min. 3 certifikáty odborné způsobilosti)</w:t>
      </w:r>
      <w:r w:rsidRPr="006C5E7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6C5E7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6C5E7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6C5E7A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6C5E7A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32BD49B0" w14:textId="1C32EBF8" w:rsidR="00B32A04" w:rsidRPr="006C5E7A" w:rsidRDefault="00B32A04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sz w:val="24"/>
          <w:szCs w:val="24"/>
        </w:rPr>
      </w:pPr>
      <w:r w:rsidRPr="006C5E7A">
        <w:rPr>
          <w:rFonts w:ascii="Times New Roman" w:hAnsi="Times New Roman" w:cs="Times New Roman"/>
          <w:color w:val="000000"/>
          <w:sz w:val="24"/>
          <w:szCs w:val="24"/>
        </w:rPr>
        <w:t xml:space="preserve">seznam a specifikaci minimálních </w:t>
      </w:r>
      <w:bookmarkStart w:id="21" w:name="_GoBack"/>
      <w:bookmarkEnd w:id="21"/>
      <w:r w:rsidRPr="006C5E7A">
        <w:rPr>
          <w:rFonts w:ascii="Times New Roman" w:hAnsi="Times New Roman" w:cs="Times New Roman"/>
          <w:color w:val="000000"/>
          <w:sz w:val="24"/>
          <w:szCs w:val="24"/>
        </w:rPr>
        <w:t xml:space="preserve">hardwarových požadavků na počítač zadavatele včetně požadavků na připojení modulární analytické linky </w:t>
      </w:r>
      <w:bookmarkEnd w:id="20"/>
      <w:r w:rsidRPr="006C5E7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C5E7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22C0B749" w14:textId="4EB6F0D3" w:rsidR="00B32A04" w:rsidRPr="006C5E7A" w:rsidRDefault="00B32A04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5E7A">
        <w:rPr>
          <w:rFonts w:ascii="Times New Roman" w:hAnsi="Times New Roman" w:cs="Times New Roman"/>
          <w:sz w:val="24"/>
          <w:szCs w:val="24"/>
        </w:rPr>
        <w:t>požadavky na stavební připravenost</w:t>
      </w:r>
      <w:r w:rsidRPr="006C5E7A">
        <w:rPr>
          <w:rFonts w:ascii="Times New Roman" w:hAnsi="Times New Roman" w:cs="Times New Roman"/>
          <w:sz w:val="24"/>
          <w:szCs w:val="24"/>
        </w:rPr>
        <w:tab/>
      </w:r>
      <w:r w:rsidRPr="006C5E7A">
        <w:rPr>
          <w:rFonts w:ascii="Times New Roman" w:hAnsi="Times New Roman" w:cs="Times New Roman"/>
          <w:sz w:val="24"/>
          <w:szCs w:val="24"/>
        </w:rPr>
        <w:tab/>
      </w:r>
      <w:r w:rsidRPr="006C5E7A">
        <w:rPr>
          <w:rFonts w:ascii="Times New Roman" w:hAnsi="Times New Roman" w:cs="Times New Roman"/>
          <w:sz w:val="24"/>
          <w:szCs w:val="24"/>
        </w:rPr>
        <w:tab/>
      </w:r>
      <w:r w:rsidRPr="006C5E7A">
        <w:rPr>
          <w:rFonts w:ascii="Times New Roman" w:hAnsi="Times New Roman" w:cs="Times New Roman"/>
          <w:sz w:val="24"/>
          <w:szCs w:val="24"/>
        </w:rPr>
        <w:tab/>
      </w:r>
      <w:r w:rsidR="006C5E7A">
        <w:rPr>
          <w:rFonts w:ascii="Times New Roman" w:hAnsi="Times New Roman" w:cs="Times New Roman"/>
          <w:sz w:val="24"/>
          <w:szCs w:val="24"/>
        </w:rPr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564436E5" w14:textId="0A41B69A" w:rsidR="00B32A04" w:rsidRPr="006C5E7A" w:rsidRDefault="00B32A04" w:rsidP="00157182">
      <w:pPr>
        <w:numPr>
          <w:ilvl w:val="0"/>
          <w:numId w:val="8"/>
        </w:numPr>
        <w:suppressAutoHyphens/>
        <w:spacing w:before="120" w:after="120" w:line="240" w:lineRule="auto"/>
        <w:ind w:left="1134" w:hanging="436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C5E7A">
        <w:rPr>
          <w:rFonts w:ascii="Times New Roman" w:hAnsi="Times New Roman" w:cs="Times New Roman"/>
          <w:bCs/>
          <w:sz w:val="24"/>
          <w:szCs w:val="24"/>
        </w:rPr>
        <w:t>prohlášení výrobce o kybernetic</w:t>
      </w:r>
      <w:r w:rsidR="006C5E7A">
        <w:rPr>
          <w:rFonts w:ascii="Times New Roman" w:hAnsi="Times New Roman" w:cs="Times New Roman"/>
          <w:bCs/>
          <w:sz w:val="24"/>
          <w:szCs w:val="24"/>
        </w:rPr>
        <w:t>ké bezpečnosti MDS2</w:t>
      </w:r>
      <w:r w:rsidR="006C5E7A">
        <w:rPr>
          <w:rFonts w:ascii="Times New Roman" w:hAnsi="Times New Roman" w:cs="Times New Roman"/>
          <w:bCs/>
          <w:sz w:val="24"/>
          <w:szCs w:val="24"/>
        </w:rPr>
        <w:tab/>
      </w:r>
      <w:r w:rsidR="006C5E7A">
        <w:rPr>
          <w:rFonts w:ascii="Times New Roman" w:hAnsi="Times New Roman" w:cs="Times New Roman"/>
          <w:bCs/>
          <w:sz w:val="24"/>
          <w:szCs w:val="24"/>
        </w:rPr>
        <w:tab/>
        <w:t xml:space="preserve">  </w:t>
      </w:r>
      <w:r w:rsidRPr="006C5E7A">
        <w:rPr>
          <w:rFonts w:ascii="Times New Roman" w:hAnsi="Times New Roman" w:cs="Times New Roman"/>
          <w:sz w:val="24"/>
          <w:szCs w:val="24"/>
        </w:rPr>
        <w:t>ANO – NE*</w:t>
      </w:r>
    </w:p>
    <w:p w14:paraId="11FAE50F" w14:textId="77777777" w:rsidR="006C5E7A" w:rsidRDefault="006C5E7A" w:rsidP="00113299">
      <w:pPr>
        <w:spacing w:after="0"/>
        <w:jc w:val="both"/>
        <w:rPr>
          <w:sz w:val="24"/>
          <w:szCs w:val="24"/>
        </w:rPr>
      </w:pPr>
    </w:p>
    <w:p w14:paraId="59FDFF43" w14:textId="38256F24" w:rsidR="00B32A04" w:rsidRPr="00113299" w:rsidRDefault="00B32A04" w:rsidP="00B32A04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20822">
        <w:rPr>
          <w:rFonts w:ascii="Times New Roman" w:hAnsi="Times New Roman" w:cs="Times New Roman"/>
          <w:sz w:val="24"/>
          <w:szCs w:val="24"/>
        </w:rPr>
        <w:lastRenderedPageBreak/>
        <w:t xml:space="preserve">Podrobnosti k požadavkům jsou uvedeny v čl. </w:t>
      </w:r>
      <w:r w:rsidR="00DF0ED5" w:rsidRPr="00520822">
        <w:rPr>
          <w:rFonts w:ascii="Times New Roman" w:hAnsi="Times New Roman" w:cs="Times New Roman"/>
          <w:sz w:val="24"/>
          <w:szCs w:val="24"/>
        </w:rPr>
        <w:t>1</w:t>
      </w:r>
      <w:r w:rsidR="002E27BF">
        <w:rPr>
          <w:rFonts w:ascii="Times New Roman" w:hAnsi="Times New Roman" w:cs="Times New Roman"/>
          <w:sz w:val="24"/>
          <w:szCs w:val="24"/>
        </w:rPr>
        <w:t>4</w:t>
      </w:r>
      <w:r w:rsidRPr="00520822">
        <w:rPr>
          <w:rFonts w:ascii="Times New Roman" w:hAnsi="Times New Roman" w:cs="Times New Roman"/>
          <w:sz w:val="24"/>
          <w:szCs w:val="24"/>
        </w:rPr>
        <w:t xml:space="preserve"> </w:t>
      </w:r>
      <w:r w:rsidR="002E27BF">
        <w:rPr>
          <w:rFonts w:ascii="Times New Roman" w:hAnsi="Times New Roman" w:cs="Times New Roman"/>
          <w:sz w:val="24"/>
          <w:szCs w:val="24"/>
        </w:rPr>
        <w:t>Z</w:t>
      </w:r>
      <w:r w:rsidRPr="00520822">
        <w:rPr>
          <w:rFonts w:ascii="Times New Roman" w:hAnsi="Times New Roman" w:cs="Times New Roman"/>
          <w:sz w:val="24"/>
          <w:szCs w:val="24"/>
        </w:rPr>
        <w:t>adávací dokumentace.</w:t>
      </w:r>
    </w:p>
    <w:p w14:paraId="48EF4A3C" w14:textId="3352CBE6" w:rsidR="00B32A04" w:rsidRPr="00113299" w:rsidRDefault="00B32A04" w:rsidP="00B32A04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2082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Tímto stvrzujeme pravdivost VŠECH výše uvedených údajů. </w:t>
      </w:r>
    </w:p>
    <w:p w14:paraId="1EFFB06C" w14:textId="77777777" w:rsidR="00B32A04" w:rsidRPr="00C31A45" w:rsidRDefault="00B32A04" w:rsidP="00B32A04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31A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 </w:t>
      </w:r>
      <w:r w:rsidRPr="00113299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>……………………………</w:t>
      </w:r>
      <w:r w:rsidRPr="00C31A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dne  </w:t>
      </w:r>
      <w:r w:rsidRPr="00113299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>…………………..</w:t>
      </w:r>
    </w:p>
    <w:p w14:paraId="398D967E" w14:textId="34490306" w:rsidR="00113299" w:rsidRDefault="00113299" w:rsidP="00B32A04">
      <w:pPr>
        <w:jc w:val="both"/>
        <w:rPr>
          <w:bCs/>
          <w:color w:val="000000"/>
          <w:sz w:val="24"/>
          <w:szCs w:val="24"/>
        </w:rPr>
      </w:pPr>
    </w:p>
    <w:p w14:paraId="7005C70E" w14:textId="77777777" w:rsidR="00113299" w:rsidRPr="009E5354" w:rsidRDefault="00113299" w:rsidP="00B32A04">
      <w:pPr>
        <w:jc w:val="both"/>
        <w:rPr>
          <w:bCs/>
          <w:color w:val="000000"/>
          <w:sz w:val="24"/>
          <w:szCs w:val="24"/>
        </w:rPr>
      </w:pPr>
    </w:p>
    <w:p w14:paraId="7EB115D9" w14:textId="77777777" w:rsidR="00B32A04" w:rsidRPr="009E5354" w:rsidRDefault="00B32A04" w:rsidP="00113299">
      <w:pPr>
        <w:spacing w:after="0"/>
        <w:ind w:left="4248"/>
        <w:jc w:val="both"/>
        <w:rPr>
          <w:bCs/>
          <w:color w:val="000000"/>
          <w:sz w:val="24"/>
          <w:szCs w:val="24"/>
        </w:rPr>
      </w:pPr>
      <w:r w:rsidRPr="00113299">
        <w:rPr>
          <w:bCs/>
          <w:color w:val="000000"/>
          <w:sz w:val="24"/>
          <w:szCs w:val="24"/>
          <w:highlight w:val="yellow"/>
        </w:rPr>
        <w:t>…………………………………</w:t>
      </w:r>
      <w:r w:rsidR="00C31A45" w:rsidRPr="00113299">
        <w:rPr>
          <w:bCs/>
          <w:color w:val="000000"/>
          <w:sz w:val="24"/>
          <w:szCs w:val="24"/>
          <w:highlight w:val="yellow"/>
        </w:rPr>
        <w:t>……………………………</w:t>
      </w:r>
    </w:p>
    <w:p w14:paraId="6AA01E50" w14:textId="0D3A6601" w:rsidR="00B32A04" w:rsidRPr="00C31A45" w:rsidRDefault="00B32A04" w:rsidP="00B32A04">
      <w:pPr>
        <w:ind w:left="4248"/>
        <w:rPr>
          <w:rFonts w:ascii="Times New Roman" w:hAnsi="Times New Roman" w:cs="Times New Roman"/>
          <w:b/>
        </w:rPr>
      </w:pPr>
      <w:r w:rsidRPr="00C31A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razítko, jméno a podpis oprávněné osoby </w:t>
      </w:r>
      <w:r w:rsidR="0011270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zastupovat </w:t>
      </w:r>
      <w:r w:rsidRPr="00C31A45">
        <w:rPr>
          <w:rFonts w:ascii="Times New Roman" w:hAnsi="Times New Roman" w:cs="Times New Roman"/>
          <w:bCs/>
          <w:color w:val="000000"/>
          <w:sz w:val="24"/>
          <w:szCs w:val="24"/>
        </w:rPr>
        <w:t>účastníka zadávacího řízení</w:t>
      </w:r>
    </w:p>
    <w:p w14:paraId="1BB7E644" w14:textId="77777777" w:rsidR="004F5532" w:rsidRDefault="004F5532"/>
    <w:sectPr w:rsidR="004F5532" w:rsidSect="00F774E6">
      <w:footerReference w:type="even" r:id="rId7"/>
      <w:footerReference w:type="default" r:id="rId8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1AD8C" w14:textId="77777777" w:rsidR="00D54E9B" w:rsidRDefault="00D54E9B">
      <w:pPr>
        <w:spacing w:after="0" w:line="240" w:lineRule="auto"/>
      </w:pPr>
      <w:r>
        <w:separator/>
      </w:r>
    </w:p>
  </w:endnote>
  <w:endnote w:type="continuationSeparator" w:id="0">
    <w:p w14:paraId="527A7CAA" w14:textId="77777777" w:rsidR="00D54E9B" w:rsidRDefault="00D54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6F9B8" w14:textId="77777777" w:rsidR="00D54E9B" w:rsidRDefault="00D54E9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E36DDC9" w14:textId="77777777" w:rsidR="00D54E9B" w:rsidRDefault="00D54E9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D6FF7" w14:textId="273B4FEF" w:rsidR="00D54E9B" w:rsidRDefault="00D54E9B" w:rsidP="00F774E6">
    <w:pPr>
      <w:pStyle w:val="Zpat"/>
      <w:framePr w:wrap="around" w:vAnchor="text" w:hAnchor="page" w:x="10276" w:y="22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6442">
      <w:rPr>
        <w:rStyle w:val="slostrnky"/>
        <w:noProof/>
      </w:rPr>
      <w:t>10</w:t>
    </w:r>
    <w:r>
      <w:rPr>
        <w:rStyle w:val="slostrnky"/>
      </w:rPr>
      <w:fldChar w:fldCharType="end"/>
    </w:r>
  </w:p>
  <w:p w14:paraId="794D1179" w14:textId="0F52FEA2" w:rsidR="00D54E9B" w:rsidRPr="00D062EA" w:rsidRDefault="00D54E9B" w:rsidP="00F774E6">
    <w:pPr>
      <w:pStyle w:val="Zpat"/>
      <w:tabs>
        <w:tab w:val="clear" w:pos="4536"/>
        <w:tab w:val="clear" w:pos="9072"/>
        <w:tab w:val="right" w:pos="8599"/>
      </w:tabs>
      <w:ind w:left="284" w:right="360" w:hanging="284"/>
      <w:rPr>
        <w:b w:val="0"/>
        <w:bCs/>
      </w:rPr>
    </w:pPr>
    <w:r w:rsidRPr="00D062EA">
      <w:rPr>
        <w:b w:val="0"/>
        <w:bCs/>
      </w:rPr>
      <w:t>*</w:t>
    </w:r>
    <w:r>
      <w:rPr>
        <w:b w:val="0"/>
        <w:bCs/>
      </w:rPr>
      <w:tab/>
    </w:r>
    <w:r w:rsidRPr="00D062EA">
      <w:rPr>
        <w:b w:val="0"/>
        <w:bCs/>
      </w:rPr>
      <w:t>nehodící se škrtněte</w:t>
    </w:r>
    <w:r>
      <w:rPr>
        <w:b w:val="0"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E90A5" w14:textId="77777777" w:rsidR="00D54E9B" w:rsidRDefault="00D54E9B">
      <w:pPr>
        <w:spacing w:after="0" w:line="240" w:lineRule="auto"/>
      </w:pPr>
      <w:r>
        <w:separator/>
      </w:r>
    </w:p>
  </w:footnote>
  <w:footnote w:type="continuationSeparator" w:id="0">
    <w:p w14:paraId="10BE1395" w14:textId="77777777" w:rsidR="00D54E9B" w:rsidRDefault="00D54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BEC5B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EEA1F7B"/>
    <w:multiLevelType w:val="hybridMultilevel"/>
    <w:tmpl w:val="E7B2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94156"/>
    <w:multiLevelType w:val="hybridMultilevel"/>
    <w:tmpl w:val="6B3EB3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10A13AD"/>
    <w:multiLevelType w:val="hybridMultilevel"/>
    <w:tmpl w:val="B41C361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1">
      <w:start w:val="1"/>
      <w:numFmt w:val="decimal"/>
      <w:lvlText w:val="%2)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3929B5"/>
    <w:multiLevelType w:val="hybridMultilevel"/>
    <w:tmpl w:val="536233BE"/>
    <w:lvl w:ilvl="0" w:tplc="75C45EC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862CA77E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4451F"/>
    <w:multiLevelType w:val="multilevel"/>
    <w:tmpl w:val="CCBE42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11" w15:restartNumberingAfterBreak="0">
    <w:nsid w:val="779E48D2"/>
    <w:multiLevelType w:val="hybridMultilevel"/>
    <w:tmpl w:val="3EF0EF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04"/>
    <w:rsid w:val="000015E1"/>
    <w:rsid w:val="000333AB"/>
    <w:rsid w:val="000C405B"/>
    <w:rsid w:val="000E31E5"/>
    <w:rsid w:val="000E3B14"/>
    <w:rsid w:val="000F2933"/>
    <w:rsid w:val="000F371F"/>
    <w:rsid w:val="00100DE0"/>
    <w:rsid w:val="00112705"/>
    <w:rsid w:val="00113299"/>
    <w:rsid w:val="001522BC"/>
    <w:rsid w:val="00157182"/>
    <w:rsid w:val="00195956"/>
    <w:rsid w:val="0019697A"/>
    <w:rsid w:val="00197B51"/>
    <w:rsid w:val="001B6E9A"/>
    <w:rsid w:val="002075DE"/>
    <w:rsid w:val="00256003"/>
    <w:rsid w:val="00274AD1"/>
    <w:rsid w:val="002E27BF"/>
    <w:rsid w:val="002E49B0"/>
    <w:rsid w:val="002F650B"/>
    <w:rsid w:val="002F6788"/>
    <w:rsid w:val="00307B35"/>
    <w:rsid w:val="00307F11"/>
    <w:rsid w:val="00371ADF"/>
    <w:rsid w:val="00377478"/>
    <w:rsid w:val="003E62A9"/>
    <w:rsid w:val="003F34D6"/>
    <w:rsid w:val="00415B0B"/>
    <w:rsid w:val="00453325"/>
    <w:rsid w:val="004A3D05"/>
    <w:rsid w:val="004B45B8"/>
    <w:rsid w:val="004C1872"/>
    <w:rsid w:val="004F5532"/>
    <w:rsid w:val="00506F2F"/>
    <w:rsid w:val="00520822"/>
    <w:rsid w:val="00537653"/>
    <w:rsid w:val="00573AD2"/>
    <w:rsid w:val="006419D8"/>
    <w:rsid w:val="006638D8"/>
    <w:rsid w:val="00686B62"/>
    <w:rsid w:val="006A0138"/>
    <w:rsid w:val="006C5E7A"/>
    <w:rsid w:val="006E35F7"/>
    <w:rsid w:val="00707E95"/>
    <w:rsid w:val="00733A71"/>
    <w:rsid w:val="00772154"/>
    <w:rsid w:val="007929AC"/>
    <w:rsid w:val="00796442"/>
    <w:rsid w:val="00833264"/>
    <w:rsid w:val="00834B9D"/>
    <w:rsid w:val="00882301"/>
    <w:rsid w:val="008B21EB"/>
    <w:rsid w:val="009076E0"/>
    <w:rsid w:val="0091084B"/>
    <w:rsid w:val="00916261"/>
    <w:rsid w:val="00971E9E"/>
    <w:rsid w:val="009729CF"/>
    <w:rsid w:val="009A2041"/>
    <w:rsid w:val="009B0751"/>
    <w:rsid w:val="009E21C5"/>
    <w:rsid w:val="009E65C5"/>
    <w:rsid w:val="00A00D89"/>
    <w:rsid w:val="00A07155"/>
    <w:rsid w:val="00A22A60"/>
    <w:rsid w:val="00A33FF1"/>
    <w:rsid w:val="00A34135"/>
    <w:rsid w:val="00A61201"/>
    <w:rsid w:val="00A67141"/>
    <w:rsid w:val="00AB07F6"/>
    <w:rsid w:val="00AE494A"/>
    <w:rsid w:val="00AF346A"/>
    <w:rsid w:val="00AF6B4A"/>
    <w:rsid w:val="00B27A8D"/>
    <w:rsid w:val="00B30919"/>
    <w:rsid w:val="00B32A04"/>
    <w:rsid w:val="00B36008"/>
    <w:rsid w:val="00B5211E"/>
    <w:rsid w:val="00B853FA"/>
    <w:rsid w:val="00BE08D0"/>
    <w:rsid w:val="00BE47B3"/>
    <w:rsid w:val="00C00631"/>
    <w:rsid w:val="00C103BA"/>
    <w:rsid w:val="00C31A45"/>
    <w:rsid w:val="00CA6947"/>
    <w:rsid w:val="00D448C3"/>
    <w:rsid w:val="00D54E9B"/>
    <w:rsid w:val="00D67423"/>
    <w:rsid w:val="00DA6B62"/>
    <w:rsid w:val="00DC3593"/>
    <w:rsid w:val="00DC74EE"/>
    <w:rsid w:val="00DF0ED5"/>
    <w:rsid w:val="00E678A3"/>
    <w:rsid w:val="00E777C4"/>
    <w:rsid w:val="00E91062"/>
    <w:rsid w:val="00EB5103"/>
    <w:rsid w:val="00ED7463"/>
    <w:rsid w:val="00ED7A9A"/>
    <w:rsid w:val="00EE7715"/>
    <w:rsid w:val="00F3570A"/>
    <w:rsid w:val="00F56A68"/>
    <w:rsid w:val="00F675DE"/>
    <w:rsid w:val="00F774E6"/>
    <w:rsid w:val="00F83F83"/>
    <w:rsid w:val="00FB4A30"/>
    <w:rsid w:val="00FE0EB8"/>
    <w:rsid w:val="00FF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0C367B4"/>
  <w15:docId w15:val="{DB36BDB0-992D-4E07-8741-BFD3BA6B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B32A04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40"/>
      <w:szCs w:val="36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B32A04"/>
    <w:pPr>
      <w:keepNext/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2A04"/>
    <w:rPr>
      <w:rFonts w:ascii="Times New Roman" w:eastAsia="Times New Roman" w:hAnsi="Times New Roman" w:cs="Times New Roman"/>
      <w:b/>
      <w:bCs/>
      <w:color w:val="000000"/>
      <w:sz w:val="40"/>
      <w:szCs w:val="36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B32A04"/>
    <w:rPr>
      <w:rFonts w:ascii="Times New Roman" w:eastAsia="Times New Roman" w:hAnsi="Times New Roman" w:cs="Times New Roman"/>
      <w:b/>
      <w:bCs/>
      <w:color w:val="000000"/>
      <w:sz w:val="24"/>
      <w:u w:val="single"/>
      <w:lang w:eastAsia="ar-SA"/>
    </w:rPr>
  </w:style>
  <w:style w:type="character" w:customStyle="1" w:styleId="WW8Num1z0">
    <w:name w:val="WW8Num1z0"/>
    <w:rsid w:val="00B32A04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  <w:rsid w:val="00B32A04"/>
  </w:style>
  <w:style w:type="character" w:customStyle="1" w:styleId="WW-Absatz-Standardschriftart">
    <w:name w:val="WW-Absatz-Standardschriftart"/>
    <w:rsid w:val="00B32A04"/>
  </w:style>
  <w:style w:type="character" w:customStyle="1" w:styleId="WW8Num1z1">
    <w:name w:val="WW8Num1z1"/>
    <w:rsid w:val="00B32A04"/>
    <w:rPr>
      <w:rFonts w:ascii="Courier New" w:hAnsi="Courier New" w:cs="Courier New"/>
    </w:rPr>
  </w:style>
  <w:style w:type="character" w:customStyle="1" w:styleId="WW8Num1z2">
    <w:name w:val="WW8Num1z2"/>
    <w:rsid w:val="00B32A04"/>
    <w:rPr>
      <w:rFonts w:ascii="Wingdings" w:hAnsi="Wingdings"/>
    </w:rPr>
  </w:style>
  <w:style w:type="character" w:customStyle="1" w:styleId="WW8Num1z3">
    <w:name w:val="WW8Num1z3"/>
    <w:rsid w:val="00B32A04"/>
    <w:rPr>
      <w:rFonts w:ascii="Symbol" w:hAnsi="Symbol"/>
    </w:rPr>
  </w:style>
  <w:style w:type="character" w:customStyle="1" w:styleId="WW8Num2z0">
    <w:name w:val="WW8Num2z0"/>
    <w:rsid w:val="00B32A04"/>
    <w:rPr>
      <w:rFonts w:ascii="Symbol" w:hAnsi="Symbol"/>
      <w:color w:val="auto"/>
      <w:sz w:val="16"/>
    </w:rPr>
  </w:style>
  <w:style w:type="character" w:customStyle="1" w:styleId="WW8Num2z1">
    <w:name w:val="WW8Num2z1"/>
    <w:rsid w:val="00B32A04"/>
    <w:rPr>
      <w:rFonts w:ascii="Courier New" w:hAnsi="Courier New" w:cs="Courier New"/>
    </w:rPr>
  </w:style>
  <w:style w:type="character" w:customStyle="1" w:styleId="WW8Num2z2">
    <w:name w:val="WW8Num2z2"/>
    <w:rsid w:val="00B32A04"/>
    <w:rPr>
      <w:rFonts w:ascii="Wingdings" w:hAnsi="Wingdings"/>
    </w:rPr>
  </w:style>
  <w:style w:type="character" w:customStyle="1" w:styleId="WW8Num2z3">
    <w:name w:val="WW8Num2z3"/>
    <w:rsid w:val="00B32A04"/>
    <w:rPr>
      <w:rFonts w:ascii="Symbol" w:hAnsi="Symbol"/>
    </w:rPr>
  </w:style>
  <w:style w:type="character" w:customStyle="1" w:styleId="WW8Num3z0">
    <w:name w:val="WW8Num3z0"/>
    <w:rsid w:val="00B32A04"/>
    <w:rPr>
      <w:rFonts w:ascii="Symbol" w:hAnsi="Symbol"/>
      <w:color w:val="auto"/>
      <w:sz w:val="16"/>
    </w:rPr>
  </w:style>
  <w:style w:type="character" w:customStyle="1" w:styleId="WW8Num3z1">
    <w:name w:val="WW8Num3z1"/>
    <w:rsid w:val="00B32A04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sid w:val="00B32A04"/>
    <w:rPr>
      <w:rFonts w:ascii="Symbol" w:hAnsi="Symbol"/>
    </w:rPr>
  </w:style>
  <w:style w:type="character" w:customStyle="1" w:styleId="WW8Num3z4">
    <w:name w:val="WW8Num3z4"/>
    <w:rsid w:val="00B32A04"/>
    <w:rPr>
      <w:rFonts w:ascii="Courier New" w:hAnsi="Courier New" w:cs="Courier New"/>
    </w:rPr>
  </w:style>
  <w:style w:type="character" w:customStyle="1" w:styleId="WW8Num3z5">
    <w:name w:val="WW8Num3z5"/>
    <w:rsid w:val="00B32A04"/>
    <w:rPr>
      <w:rFonts w:ascii="Wingdings" w:hAnsi="Wingdings"/>
    </w:rPr>
  </w:style>
  <w:style w:type="character" w:customStyle="1" w:styleId="WW8Num4z0">
    <w:name w:val="WW8Num4z0"/>
    <w:rsid w:val="00B32A04"/>
    <w:rPr>
      <w:rFonts w:ascii="Symbol" w:hAnsi="Symbol"/>
      <w:color w:val="auto"/>
      <w:sz w:val="16"/>
    </w:rPr>
  </w:style>
  <w:style w:type="character" w:customStyle="1" w:styleId="WW8Num4z1">
    <w:name w:val="WW8Num4z1"/>
    <w:rsid w:val="00B32A04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sid w:val="00B32A04"/>
    <w:rPr>
      <w:rFonts w:ascii="Symbol" w:hAnsi="Symbol"/>
    </w:rPr>
  </w:style>
  <w:style w:type="character" w:customStyle="1" w:styleId="WW8Num4z4">
    <w:name w:val="WW8Num4z4"/>
    <w:rsid w:val="00B32A04"/>
    <w:rPr>
      <w:rFonts w:ascii="Courier New" w:hAnsi="Courier New" w:cs="Courier New"/>
    </w:rPr>
  </w:style>
  <w:style w:type="character" w:customStyle="1" w:styleId="WW8Num4z5">
    <w:name w:val="WW8Num4z5"/>
    <w:rsid w:val="00B32A04"/>
    <w:rPr>
      <w:rFonts w:ascii="Wingdings" w:hAnsi="Wingdings"/>
    </w:rPr>
  </w:style>
  <w:style w:type="character" w:customStyle="1" w:styleId="WW8Num5z0">
    <w:name w:val="WW8Num5z0"/>
    <w:rsid w:val="00B32A04"/>
    <w:rPr>
      <w:rFonts w:ascii="Symbol" w:hAnsi="Symbol"/>
      <w:color w:val="auto"/>
      <w:sz w:val="16"/>
    </w:rPr>
  </w:style>
  <w:style w:type="character" w:customStyle="1" w:styleId="WW8Num5z1">
    <w:name w:val="WW8Num5z1"/>
    <w:rsid w:val="00B32A04"/>
    <w:rPr>
      <w:rFonts w:ascii="Courier New" w:hAnsi="Courier New" w:cs="Courier New"/>
    </w:rPr>
  </w:style>
  <w:style w:type="character" w:customStyle="1" w:styleId="WW8Num5z2">
    <w:name w:val="WW8Num5z2"/>
    <w:rsid w:val="00B32A04"/>
    <w:rPr>
      <w:rFonts w:ascii="Wingdings" w:hAnsi="Wingdings"/>
    </w:rPr>
  </w:style>
  <w:style w:type="character" w:customStyle="1" w:styleId="WW8Num5z3">
    <w:name w:val="WW8Num5z3"/>
    <w:rsid w:val="00B32A04"/>
    <w:rPr>
      <w:rFonts w:ascii="Symbol" w:hAnsi="Symbol"/>
    </w:rPr>
  </w:style>
  <w:style w:type="character" w:customStyle="1" w:styleId="Odrky">
    <w:name w:val="Odrážky"/>
    <w:rsid w:val="00B32A04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32A04"/>
    <w:pPr>
      <w:keepNext/>
      <w:suppressAutoHyphens/>
      <w:spacing w:before="240" w:after="120" w:line="240" w:lineRule="auto"/>
    </w:pPr>
    <w:rPr>
      <w:rFonts w:ascii="Arial" w:eastAsia="MS Mincho" w:hAnsi="Arial" w:cs="Tahoma"/>
      <w:b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B32A04"/>
    <w:pPr>
      <w:suppressAutoHyphens/>
      <w:spacing w:after="120" w:line="240" w:lineRule="auto"/>
    </w:pPr>
    <w:rPr>
      <w:rFonts w:ascii="Times New Roman" w:eastAsia="Times New Roman" w:hAnsi="Times New Roman" w:cs="Times New Roman"/>
      <w:b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32A04"/>
    <w:rPr>
      <w:rFonts w:ascii="Times New Roman" w:eastAsia="Times New Roman" w:hAnsi="Times New Roman" w:cs="Times New Roman"/>
      <w:b/>
      <w:lang w:eastAsia="ar-SA"/>
    </w:rPr>
  </w:style>
  <w:style w:type="paragraph" w:styleId="Seznam">
    <w:name w:val="List"/>
    <w:basedOn w:val="Zkladntext"/>
    <w:rsid w:val="00B32A04"/>
    <w:rPr>
      <w:rFonts w:cs="Tahoma"/>
    </w:rPr>
  </w:style>
  <w:style w:type="paragraph" w:customStyle="1" w:styleId="Popisek">
    <w:name w:val="Popisek"/>
    <w:basedOn w:val="Normln"/>
    <w:rsid w:val="00B32A0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b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B32A0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b/>
      <w:lang w:eastAsia="ar-SA"/>
    </w:rPr>
  </w:style>
  <w:style w:type="paragraph" w:customStyle="1" w:styleId="Default">
    <w:name w:val="Default"/>
    <w:rsid w:val="00B32A04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rsid w:val="00B32A04"/>
    <w:pPr>
      <w:spacing w:after="210"/>
    </w:pPr>
    <w:rPr>
      <w:color w:val="auto"/>
    </w:rPr>
  </w:style>
  <w:style w:type="paragraph" w:customStyle="1" w:styleId="Import0">
    <w:name w:val="Import 0"/>
    <w:basedOn w:val="Normln"/>
    <w:rsid w:val="00B32A0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Obsahtabulky">
    <w:name w:val="Obsah tabulky"/>
    <w:basedOn w:val="Normln"/>
    <w:rsid w:val="00B32A0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dpistabulky">
    <w:name w:val="Nadpis tabulky"/>
    <w:basedOn w:val="Obsahtabulky"/>
    <w:rsid w:val="00B32A04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rsid w:val="00B32A0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B32A04"/>
    <w:rPr>
      <w:rFonts w:ascii="Times New Roman" w:eastAsia="Times New Roman" w:hAnsi="Times New Roman" w:cs="Times New Roman"/>
      <w:b/>
      <w:lang w:eastAsia="ar-SA"/>
    </w:rPr>
  </w:style>
  <w:style w:type="character" w:styleId="slostrnky">
    <w:name w:val="page number"/>
    <w:basedOn w:val="Standardnpsmoodstavce"/>
    <w:rsid w:val="00B32A04"/>
  </w:style>
  <w:style w:type="paragraph" w:styleId="Zhlav">
    <w:name w:val="header"/>
    <w:basedOn w:val="Normln"/>
    <w:link w:val="ZhlavChar"/>
    <w:rsid w:val="00B32A0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character" w:customStyle="1" w:styleId="ZhlavChar">
    <w:name w:val="Záhlaví Char"/>
    <w:basedOn w:val="Standardnpsmoodstavce"/>
    <w:link w:val="Zhlav"/>
    <w:rsid w:val="00B32A04"/>
    <w:rPr>
      <w:rFonts w:ascii="Times New Roman" w:eastAsia="Times New Roman" w:hAnsi="Times New Roman" w:cs="Times New Roman"/>
      <w:b/>
      <w:lang w:eastAsia="ar-SA"/>
    </w:rPr>
  </w:style>
  <w:style w:type="character" w:styleId="Hypertextovodkaz">
    <w:name w:val="Hyperlink"/>
    <w:rsid w:val="00B32A04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B32A0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B32A04"/>
    <w:rPr>
      <w:rFonts w:ascii="Times New Roman" w:eastAsia="Times New Roman" w:hAnsi="Times New Roman" w:cs="Times New Roman"/>
      <w:sz w:val="24"/>
      <w:lang w:eastAsia="ar-SA"/>
    </w:rPr>
  </w:style>
  <w:style w:type="paragraph" w:styleId="Zkladntext3">
    <w:name w:val="Body Text 3"/>
    <w:basedOn w:val="Normln"/>
    <w:link w:val="Zkladntext3Char"/>
    <w:rsid w:val="00B32A0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Zkladntext3Char">
    <w:name w:val="Základní text 3 Char"/>
    <w:basedOn w:val="Standardnpsmoodstavce"/>
    <w:link w:val="Zkladntext3"/>
    <w:rsid w:val="00B32A04"/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styleId="Zkladntextodsazen">
    <w:name w:val="Body Text Indent"/>
    <w:basedOn w:val="Normln"/>
    <w:link w:val="ZkladntextodsazenChar"/>
    <w:rsid w:val="00B32A04"/>
    <w:pPr>
      <w:suppressAutoHyphens/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B32A04"/>
    <w:rPr>
      <w:rFonts w:ascii="Times New Roman" w:eastAsia="Times New Roman" w:hAnsi="Times New Roman" w:cs="Times New Roman"/>
      <w:b/>
      <w:bCs/>
      <w:color w:val="000000"/>
      <w:sz w:val="24"/>
      <w:lang w:eastAsia="ar-SA"/>
    </w:rPr>
  </w:style>
  <w:style w:type="paragraph" w:styleId="Zkladntextodsazen2">
    <w:name w:val="Body Text Indent 2"/>
    <w:basedOn w:val="Normln"/>
    <w:link w:val="Zkladntextodsazen2Char"/>
    <w:rsid w:val="00B32A04"/>
    <w:pPr>
      <w:suppressAutoHyphens/>
      <w:spacing w:after="0" w:line="240" w:lineRule="auto"/>
      <w:ind w:left="-180"/>
      <w:jc w:val="both"/>
    </w:pPr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Zkladntextodsazen2Char">
    <w:name w:val="Základní text odsazený 2 Char"/>
    <w:basedOn w:val="Standardnpsmoodstavce"/>
    <w:link w:val="Zkladntextodsazen2"/>
    <w:rsid w:val="00B32A04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styleId="Odkaznakoment">
    <w:name w:val="annotation reference"/>
    <w:rsid w:val="00B32A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2A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2A0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semiHidden/>
    <w:rsid w:val="00B32A04"/>
    <w:rPr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32A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semiHidden/>
    <w:rsid w:val="00B32A04"/>
    <w:pPr>
      <w:suppressAutoHyphens/>
      <w:spacing w:after="0" w:line="240" w:lineRule="auto"/>
    </w:pPr>
    <w:rPr>
      <w:rFonts w:ascii="Tahoma" w:eastAsia="Times New Roman" w:hAnsi="Tahoma" w:cs="Tahoma"/>
      <w:b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semiHidden/>
    <w:rsid w:val="00B32A04"/>
    <w:rPr>
      <w:rFonts w:ascii="Tahoma" w:eastAsia="Times New Roman" w:hAnsi="Tahoma" w:cs="Tahoma"/>
      <w:b/>
      <w:sz w:val="16"/>
      <w:szCs w:val="16"/>
      <w:lang w:eastAsia="ar-SA"/>
    </w:rPr>
  </w:style>
  <w:style w:type="paragraph" w:customStyle="1" w:styleId="TxBrt4">
    <w:name w:val="TxBr_t4"/>
    <w:basedOn w:val="Normln"/>
    <w:rsid w:val="00B32A04"/>
    <w:pPr>
      <w:widowControl w:val="0"/>
      <w:autoSpaceDE w:val="0"/>
      <w:autoSpaceDN w:val="0"/>
      <w:adjustRightInd w:val="0"/>
      <w:spacing w:after="0" w:line="277" w:lineRule="atLeast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32A04"/>
    <w:pPr>
      <w:widowControl w:val="0"/>
      <w:tabs>
        <w:tab w:val="left" w:pos="1014"/>
      </w:tabs>
      <w:autoSpaceDE w:val="0"/>
      <w:autoSpaceDN w:val="0"/>
      <w:adjustRightInd w:val="0"/>
      <w:spacing w:after="0" w:line="240" w:lineRule="atLeast"/>
      <w:ind w:left="352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32A04"/>
    <w:pPr>
      <w:widowControl w:val="0"/>
      <w:tabs>
        <w:tab w:val="left" w:pos="1320"/>
      </w:tabs>
      <w:autoSpaceDE w:val="0"/>
      <w:autoSpaceDN w:val="0"/>
      <w:adjustRightInd w:val="0"/>
      <w:spacing w:after="0" w:line="277" w:lineRule="atLeast"/>
      <w:ind w:left="658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table" w:styleId="Mkatabulky">
    <w:name w:val="Table Grid"/>
    <w:basedOn w:val="Normlntabulka"/>
    <w:rsid w:val="00B32A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32A04"/>
    <w:pPr>
      <w:spacing w:after="0" w:line="240" w:lineRule="auto"/>
    </w:pPr>
    <w:rPr>
      <w:rFonts w:ascii="Times New Roman" w:eastAsia="Times New Roman" w:hAnsi="Times New Roman" w:cs="Times New Roman"/>
      <w:b/>
      <w:lang w:eastAsia="ar-SA"/>
    </w:rPr>
  </w:style>
  <w:style w:type="paragraph" w:styleId="Odstavecseseznamem">
    <w:name w:val="List Paragraph"/>
    <w:basedOn w:val="Normln"/>
    <w:uiPriority w:val="34"/>
    <w:qFormat/>
    <w:rsid w:val="00B32A0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Styl2">
    <w:name w:val="Styl2"/>
    <w:basedOn w:val="Normln"/>
    <w:link w:val="Styl2Char"/>
    <w:rsid w:val="00B32A04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customStyle="1" w:styleId="Styl2Char">
    <w:name w:val="Styl2 Char"/>
    <w:link w:val="Styl2"/>
    <w:rsid w:val="00B32A0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slovanseznam">
    <w:name w:val="List Number"/>
    <w:basedOn w:val="Normln"/>
    <w:rsid w:val="00B32A04"/>
    <w:pPr>
      <w:numPr>
        <w:numId w:val="7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12</Pages>
  <Words>3241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Semrád Vladimír</dc:creator>
  <cp:lastModifiedBy>Chladová Monika</cp:lastModifiedBy>
  <cp:revision>26</cp:revision>
  <cp:lastPrinted>2025-04-23T06:17:00Z</cp:lastPrinted>
  <dcterms:created xsi:type="dcterms:W3CDTF">2025-03-25T05:49:00Z</dcterms:created>
  <dcterms:modified xsi:type="dcterms:W3CDTF">2025-04-28T08:13:00Z</dcterms:modified>
</cp:coreProperties>
</file>